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Title"/>
        <w:bidi w:val="0"/>
      </w:pPr>
      <w:r>
        <w:rPr>
          <w:rtl w:val="0"/>
        </w:rPr>
        <w:t xml:space="preserve">NDIS Costs Report </w:t>
      </w:r>
    </w:p>
    <w:p>
      <w:pPr>
        <w:pStyle w:val="Title"/>
        <w:bidi w:val="0"/>
      </w:pPr>
      <w:r>
        <w:rPr>
          <w:rtl w:val="0"/>
        </w:rPr>
        <w:t>(DRAFT)</w:t>
      </w:r>
    </w:p>
    <w:p>
      <w:pPr>
        <w:pStyle w:val="Title"/>
        <w:bidi w:val="0"/>
      </w:pPr>
      <w:r>
        <w:rPr>
          <w:rtl w:val="0"/>
        </w:rPr>
        <w:t>June 2022</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Author: Zoe Mithen</w:t>
      </w:r>
      <w:r>
        <w:rPr>
          <w:rFonts w:ascii="Helvetica" w:cs="Helvetica" w:hAnsi="Helvetica" w:eastAsia="Helvetica"/>
          <w:outline w:val="0"/>
          <w:color w:val="383838"/>
          <w:sz w:val="22"/>
          <w:szCs w:val="22"/>
          <w:rtl w:val="0"/>
          <w14:textFill>
            <w14:solidFill>
              <w14:srgbClr w14:val="383838"/>
            </w14:solidFill>
          </w14:textFill>
        </w:rPr>
        <mc:AlternateContent>
          <mc:Choice Requires="wpg">
            <w:drawing xmlns:a="http://schemas.openxmlformats.org/drawingml/2006/main">
              <wp:anchor distT="152400" distB="152400" distL="152400" distR="152400" simplePos="0" relativeHeight="251659264" behindDoc="0" locked="0" layoutInCell="1" allowOverlap="1">
                <wp:simplePos x="0" y="0"/>
                <wp:positionH relativeFrom="margin">
                  <wp:posOffset>-816360</wp:posOffset>
                </wp:positionH>
                <wp:positionV relativeFrom="line">
                  <wp:posOffset>170531</wp:posOffset>
                </wp:positionV>
                <wp:extent cx="7971377" cy="7090772"/>
                <wp:effectExtent l="0" t="0" r="0" b="0"/>
                <wp:wrapTopAndBottom distT="152400" distB="152400"/>
                <wp:docPr id="1073741827" name="officeArt object" descr="Image Gallery"/>
                <wp:cNvGraphicFramePr/>
                <a:graphic xmlns:a="http://schemas.openxmlformats.org/drawingml/2006/main">
                  <a:graphicData uri="http://schemas.microsoft.com/office/word/2010/wordprocessingGroup">
                    <wpg:wgp>
                      <wpg:cNvGrpSpPr/>
                      <wpg:grpSpPr>
                        <a:xfrm>
                          <a:off x="0" y="0"/>
                          <a:ext cx="7971377" cy="7090772"/>
                          <a:chOff x="0" y="0"/>
                          <a:chExt cx="7971376" cy="7090771"/>
                        </a:xfrm>
                      </wpg:grpSpPr>
                      <pic:pic xmlns:pic="http://schemas.openxmlformats.org/drawingml/2006/picture">
                        <pic:nvPicPr>
                          <pic:cNvPr id="1073741825" name="Image" descr="Image"/>
                          <pic:cNvPicPr>
                            <a:picLocks noChangeAspect="1"/>
                          </pic:cNvPicPr>
                        </pic:nvPicPr>
                        <pic:blipFill>
                          <a:blip r:embed="rId4">
                            <a:extLst/>
                          </a:blip>
                          <a:srcRect l="6814" t="0" r="6814" b="0"/>
                          <a:stretch>
                            <a:fillRect/>
                          </a:stretch>
                        </pic:blipFill>
                        <pic:spPr>
                          <a:xfrm>
                            <a:off x="0" y="0"/>
                            <a:ext cx="7971377" cy="6676092"/>
                          </a:xfrm>
                          <a:prstGeom prst="rect">
                            <a:avLst/>
                          </a:prstGeom>
                          <a:ln w="12700" cap="flat">
                            <a:noFill/>
                            <a:miter lim="400000"/>
                          </a:ln>
                          <a:effectLst/>
                        </pic:spPr>
                      </pic:pic>
                      <wps:wsp>
                        <wps:cNvPr id="1073741826" name="Rectangle"/>
                        <wps:cNvSpPr/>
                        <wps:spPr>
                          <a:xfrm>
                            <a:off x="0" y="6752291"/>
                            <a:ext cx="7971377" cy="338481"/>
                          </a:xfrm>
                          <a:prstGeom prst="rect">
                            <a:avLst/>
                          </a:prstGeom>
                          <a:noFill/>
                          <a:ln w="12700" cap="flat">
                            <a:noFill/>
                            <a:miter lim="400000"/>
                          </a:ln>
                          <a:effectLst/>
                        </wps:spPr>
                        <wps:bodyPr/>
                      </wps:wsp>
                    </wpg:wgp>
                  </a:graphicData>
                </a:graphic>
              </wp:anchor>
            </w:drawing>
          </mc:Choice>
          <mc:Fallback>
            <w:pict>
              <v:group id="_x0000_s1026" style="visibility:visible;position:absolute;margin-left:-64.3pt;margin-top:13.4pt;width:627.7pt;height:558.3pt;z-index:251659264;mso-position-horizontal:absolute;mso-position-horizontal-relative:margin;mso-position-vertical:absolute;mso-position-vertical-relative:line;mso-wrap-distance-left:12.0pt;mso-wrap-distance-top:12.0pt;mso-wrap-distance-right:12.0pt;mso-wrap-distance-bottom:12.0pt;" coordorigin="0,0" coordsize="7971376,7090771">
                <w10:wrap type="topAndBottom" side="bothSides" anchorx="margin"/>
                <v:shape id="_x0000_s1027" type="#_x0000_t75" style="position:absolute;left:0;top:0;width:7971376;height:6676092;">
                  <v:imagedata r:id="rId4" o:title="Screen Shot 2022-06-25 at 18.45.14.png" cropleft="6.8%" cropright="6.8%"/>
                </v:shape>
                <v:rect id="_x0000_s1028" style="position:absolute;left:0;top:6752292;width:7971376;height:338479;">
                  <v:fill on="f"/>
                  <v:stroke on="f" weight="1.0pt" dashstyle="solid" endcap="flat" miterlimit="400.0%" joinstyle="miter" linestyle="single" startarrow="none" startarrowwidth="medium" startarrowlength="medium" endarrow="none" endarrowwidth="medium" endarrowlength="medium"/>
                </v:rect>
              </v:group>
            </w:pict>
          </mc:Fallback>
        </mc:AlternateContent>
      </w:r>
      <w:r>
        <w:rPr>
          <w:rFonts w:ascii="Helvetica" w:hAnsi="Helvetica"/>
          <w:outline w:val="0"/>
          <w:color w:val="383838"/>
          <w:sz w:val="22"/>
          <w:szCs w:val="22"/>
          <w:rtl w:val="0"/>
          <w:lang w:val="en-US"/>
          <w14:textFill>
            <w14:solidFill>
              <w14:srgbClr w14:val="383838"/>
            </w14:solidFill>
          </w14:textFill>
        </w:rPr>
        <w:t xml:space="preserve"> </w:t>
      </w:r>
    </w:p>
    <w:p>
      <w:pPr>
        <w:pStyle w:val="Default"/>
        <w:bidi w:val="0"/>
        <w:spacing w:before="0" w:after="332" w:line="240" w:lineRule="auto"/>
        <w:ind w:left="0" w:right="0" w:firstLine="0"/>
        <w:jc w:val="both"/>
        <w:rPr>
          <w:rtl w:val="0"/>
        </w:rPr>
      </w:pPr>
      <w:r>
        <w:rPr>
          <w:rFonts w:ascii="Helvetica" w:cs="Helvetica" w:hAnsi="Helvetica" w:eastAsia="Helvetica"/>
          <w:outline w:val="0"/>
          <w:color w:val="383838"/>
          <w:sz w:val="22"/>
          <w:szCs w:val="22"/>
          <w:rtl w:val="0"/>
          <w14:textFill>
            <w14:solidFill>
              <w14:srgbClr w14:val="383838"/>
            </w14:solidFill>
          </w14:textFill>
        </w:rPr>
        <w:fldChar w:fldCharType="begin" w:fldLock="0"/>
      </w:r>
      <w:r>
        <w:rPr>
          <w:rFonts w:ascii="Helvetica" w:cs="Helvetica" w:hAnsi="Helvetica" w:eastAsia="Helvetica"/>
          <w:outline w:val="0"/>
          <w:color w:val="383838"/>
          <w:sz w:val="22"/>
          <w:szCs w:val="22"/>
          <w:rtl w:val="0"/>
          <w14:textFill>
            <w14:solidFill>
              <w14:srgbClr w14:val="383838"/>
            </w14:solidFill>
          </w14:textFill>
        </w:rPr>
        <w:instrText xml:space="preserve"> TOC \o 3-3 </w:instrText>
      </w:r>
      <w:r>
        <w:rPr>
          <w:rFonts w:ascii="Helvetica" w:cs="Helvetica" w:hAnsi="Helvetica" w:eastAsia="Helvetica"/>
          <w:outline w:val="0"/>
          <w:color w:val="383838"/>
          <w:sz w:val="22"/>
          <w:szCs w:val="22"/>
          <w:rtl w:val="0"/>
          <w14:textFill>
            <w14:solidFill>
              <w14:srgbClr w14:val="383838"/>
            </w14:solidFill>
          </w14:textFill>
        </w:rPr>
        <w:fldChar w:fldCharType="separate" w:fldLock="0"/>
      </w:r>
    </w:p>
    <w:p>
      <w:pPr>
        <w:pStyle w:val="TOC 3"/>
        <w:bidi w:val="0"/>
      </w:pPr>
      <w:r>
        <w:rPr>
          <w:rFonts w:cs="Arial Unicode MS" w:eastAsia="Arial Unicode MS"/>
          <w:rtl w:val="0"/>
          <w:lang w:val="fr-FR"/>
        </w:rPr>
        <w:t>Introduction</w:t>
        <w:tab/>
      </w:r>
      <w:r>
        <w:rPr/>
        <w:fldChar w:fldCharType="begin" w:fldLock="0"/>
      </w:r>
      <w:r>
        <w:instrText xml:space="preserve"> PAGEREF _Toc \h </w:instrText>
      </w:r>
      <w:r>
        <w:rPr/>
        <w:fldChar w:fldCharType="separate" w:fldLock="0"/>
      </w:r>
      <w:r>
        <w:rPr>
          <w:rFonts w:cs="Arial Unicode MS" w:eastAsia="Arial Unicode MS"/>
          <w:rtl w:val="0"/>
        </w:rPr>
        <w:t>3</w:t>
      </w:r>
      <w:r>
        <w:rPr/>
        <w:fldChar w:fldCharType="end" w:fldLock="0"/>
      </w:r>
    </w:p>
    <w:p>
      <w:pPr>
        <w:pStyle w:val="TOC 3"/>
        <w:bidi w:val="0"/>
      </w:pPr>
      <w:r>
        <w:rPr>
          <w:rFonts w:cs="Arial Unicode MS" w:eastAsia="Arial Unicode MS"/>
          <w:rtl w:val="0"/>
          <w:lang w:val="en-US"/>
        </w:rPr>
        <w:t>History of NDIS Cost Estimates 2011-2012</w:t>
        <w:tab/>
      </w:r>
      <w:r>
        <w:rPr/>
        <w:fldChar w:fldCharType="begin" w:fldLock="0"/>
      </w:r>
      <w:r>
        <w:instrText xml:space="preserve"> PAGEREF _Toc1 \h </w:instrText>
      </w:r>
      <w:r>
        <w:rPr/>
        <w:fldChar w:fldCharType="separate" w:fldLock="0"/>
      </w:r>
      <w:r>
        <w:rPr>
          <w:rFonts w:cs="Arial Unicode MS" w:eastAsia="Arial Unicode MS"/>
          <w:rtl w:val="0"/>
        </w:rPr>
        <w:t>4</w:t>
      </w:r>
      <w:r>
        <w:rPr/>
        <w:fldChar w:fldCharType="end" w:fldLock="0"/>
      </w:r>
    </w:p>
    <w:p>
      <w:pPr>
        <w:pStyle w:val="TOC 3"/>
        <w:bidi w:val="0"/>
      </w:pPr>
      <w:r>
        <w:rPr>
          <w:rFonts w:cs="Arial Unicode MS" w:eastAsia="Arial Unicode MS"/>
          <w:rtl w:val="0"/>
          <w:lang w:val="en-US"/>
        </w:rPr>
        <w:t>NDIS Bill Parliamentary Debate 2012-2013</w:t>
        <w:tab/>
      </w:r>
      <w:r>
        <w:rPr/>
        <w:fldChar w:fldCharType="begin" w:fldLock="0"/>
      </w:r>
      <w:r>
        <w:instrText xml:space="preserve"> PAGEREF _Toc2 \h </w:instrText>
      </w:r>
      <w:r>
        <w:rPr/>
        <w:fldChar w:fldCharType="separate" w:fldLock="0"/>
      </w:r>
      <w:r>
        <w:rPr>
          <w:rFonts w:cs="Arial Unicode MS" w:eastAsia="Arial Unicode MS"/>
          <w:rtl w:val="0"/>
        </w:rPr>
        <w:t>6</w:t>
      </w:r>
      <w:r>
        <w:rPr/>
        <w:fldChar w:fldCharType="end" w:fldLock="0"/>
      </w:r>
    </w:p>
    <w:p>
      <w:pPr>
        <w:pStyle w:val="TOC 3"/>
        <w:bidi w:val="0"/>
      </w:pPr>
      <w:r>
        <w:rPr>
          <w:rFonts w:cs="Arial Unicode MS" w:eastAsia="Arial Unicode MS"/>
          <w:rtl w:val="0"/>
          <w:lang w:val="en-US"/>
        </w:rPr>
        <w:t>Medicare Levy and Funding the NDIS</w:t>
        <w:tab/>
      </w:r>
      <w:r>
        <w:rPr/>
        <w:fldChar w:fldCharType="begin" w:fldLock="0"/>
      </w:r>
      <w:r>
        <w:instrText xml:space="preserve"> PAGEREF _Toc3 \h </w:instrText>
      </w:r>
      <w:r>
        <w:rPr/>
        <w:fldChar w:fldCharType="separate" w:fldLock="0"/>
      </w:r>
      <w:r>
        <w:rPr>
          <w:rFonts w:cs="Arial Unicode MS" w:eastAsia="Arial Unicode MS"/>
          <w:rtl w:val="0"/>
        </w:rPr>
        <w:t>8</w:t>
      </w:r>
      <w:r>
        <w:rPr/>
        <w:fldChar w:fldCharType="end" w:fldLock="0"/>
      </w:r>
    </w:p>
    <w:p>
      <w:pPr>
        <w:pStyle w:val="TOC 3"/>
        <w:bidi w:val="0"/>
      </w:pPr>
      <w:r>
        <w:rPr>
          <w:rFonts w:cs="Arial Unicode MS" w:eastAsia="Arial Unicode MS"/>
          <w:rtl w:val="0"/>
          <w:lang w:val="en-US"/>
        </w:rPr>
        <w:t>NDIS Costs as a % of GDP</w:t>
        <w:tab/>
      </w:r>
      <w:r>
        <w:rPr/>
        <w:fldChar w:fldCharType="begin" w:fldLock="0"/>
      </w:r>
      <w:r>
        <w:instrText xml:space="preserve"> PAGEREF _Toc4 \h </w:instrText>
      </w:r>
      <w:r>
        <w:rPr/>
        <w:fldChar w:fldCharType="separate" w:fldLock="0"/>
      </w:r>
      <w:r>
        <w:rPr>
          <w:rFonts w:cs="Arial Unicode MS" w:eastAsia="Arial Unicode MS"/>
          <w:rtl w:val="0"/>
        </w:rPr>
        <w:t>10</w:t>
      </w:r>
      <w:r>
        <w:rPr/>
        <w:fldChar w:fldCharType="end" w:fldLock="0"/>
      </w:r>
    </w:p>
    <w:p>
      <w:pPr>
        <w:pStyle w:val="TOC 3"/>
        <w:bidi w:val="0"/>
      </w:pPr>
      <w:r>
        <w:rPr>
          <w:rFonts w:cs="Arial Unicode MS" w:eastAsia="Arial Unicode MS"/>
          <w:rtl w:val="0"/>
          <w:lang w:val="en-US"/>
        </w:rPr>
        <w:t>Revenue and Spending</w:t>
        <w:tab/>
      </w:r>
      <w:r>
        <w:rPr/>
        <w:fldChar w:fldCharType="begin" w:fldLock="0"/>
      </w:r>
      <w:r>
        <w:instrText xml:space="preserve"> PAGEREF _Toc5 \h </w:instrText>
      </w:r>
      <w:r>
        <w:rPr/>
        <w:fldChar w:fldCharType="separate" w:fldLock="0"/>
      </w:r>
      <w:r>
        <w:rPr>
          <w:rFonts w:cs="Arial Unicode MS" w:eastAsia="Arial Unicode MS"/>
          <w:rtl w:val="0"/>
        </w:rPr>
        <w:t>10</w:t>
      </w:r>
      <w:r>
        <w:rPr/>
        <w:fldChar w:fldCharType="end" w:fldLock="0"/>
      </w:r>
    </w:p>
    <w:p>
      <w:pPr>
        <w:pStyle w:val="TOC 3"/>
        <w:bidi w:val="0"/>
      </w:pPr>
      <w:r>
        <w:rPr>
          <w:rFonts w:cs="Arial Unicode MS" w:eastAsia="Arial Unicode MS"/>
          <w:rtl w:val="0"/>
          <w:lang w:val="en-US"/>
        </w:rPr>
        <w:t>NDIS Costs to 2030</w:t>
        <w:tab/>
      </w:r>
      <w:r>
        <w:rPr/>
        <w:fldChar w:fldCharType="begin" w:fldLock="0"/>
      </w:r>
      <w:r>
        <w:instrText xml:space="preserve"> PAGEREF _Toc6 \h </w:instrText>
      </w:r>
      <w:r>
        <w:rPr/>
        <w:fldChar w:fldCharType="separate" w:fldLock="0"/>
      </w:r>
      <w:r>
        <w:rPr>
          <w:rFonts w:cs="Arial Unicode MS" w:eastAsia="Arial Unicode MS"/>
          <w:rtl w:val="0"/>
        </w:rPr>
        <w:t>11</w:t>
      </w:r>
      <w:r>
        <w:rPr/>
        <w:fldChar w:fldCharType="end" w:fldLock="0"/>
      </w:r>
    </w:p>
    <w:p>
      <w:pPr>
        <w:pStyle w:val="TOC 3"/>
        <w:bidi w:val="0"/>
      </w:pPr>
      <w:r>
        <w:rPr>
          <w:rFonts w:cs="Arial Unicode MS" w:eastAsia="Arial Unicode MS"/>
          <w:rtl w:val="0"/>
          <w:lang w:val="en-US"/>
        </w:rPr>
        <w:t>Problems with the NDIS Act 2013</w:t>
        <w:tab/>
      </w:r>
      <w:r>
        <w:rPr/>
        <w:fldChar w:fldCharType="begin" w:fldLock="0"/>
      </w:r>
      <w:r>
        <w:instrText xml:space="preserve"> PAGEREF _Toc7 \h </w:instrText>
      </w:r>
      <w:r>
        <w:rPr/>
        <w:fldChar w:fldCharType="separate" w:fldLock="0"/>
      </w:r>
      <w:r>
        <w:rPr>
          <w:rFonts w:cs="Arial Unicode MS" w:eastAsia="Arial Unicode MS"/>
          <w:rtl w:val="0"/>
        </w:rPr>
        <w:t>14</w:t>
      </w:r>
      <w:r>
        <w:rPr/>
        <w:fldChar w:fldCharType="end" w:fldLock="0"/>
      </w:r>
    </w:p>
    <w:p>
      <w:pPr>
        <w:pStyle w:val="TOC 3"/>
        <w:bidi w:val="0"/>
      </w:pPr>
      <w:r>
        <w:rPr>
          <w:rFonts w:cs="Arial Unicode MS" w:eastAsia="Arial Unicode MS"/>
          <w:rtl w:val="0"/>
          <w:lang w:val="it-IT"/>
        </w:rPr>
        <w:t>Conclusion</w:t>
        <w:tab/>
      </w:r>
      <w:r>
        <w:rPr/>
        <w:fldChar w:fldCharType="begin" w:fldLock="0"/>
      </w:r>
      <w:r>
        <w:instrText xml:space="preserve"> PAGEREF _Toc8 \h </w:instrText>
      </w:r>
      <w:r>
        <w:rPr/>
        <w:fldChar w:fldCharType="separate" w:fldLock="0"/>
      </w:r>
      <w:r>
        <w:rPr>
          <w:rFonts w:cs="Arial Unicode MS" w:eastAsia="Arial Unicode MS"/>
          <w:rtl w:val="0"/>
        </w:rPr>
        <w:t>15</w:t>
      </w:r>
      <w:r>
        <w:rPr/>
        <w:fldChar w:fldCharType="end" w:fldLock="0"/>
      </w:r>
    </w:p>
    <w:p>
      <w:pPr>
        <w:pStyle w:val="TOC 3"/>
        <w:bidi w:val="0"/>
      </w:pPr>
      <w:r>
        <w:rPr>
          <w:rFonts w:cs="Arial Unicode MS" w:eastAsia="Arial Unicode MS"/>
          <w:rtl w:val="0"/>
          <w:lang w:val="de-DE"/>
        </w:rPr>
        <w:t>REFERENCE LIST:</w:t>
        <w:tab/>
      </w:r>
      <w:r>
        <w:rPr/>
        <w:fldChar w:fldCharType="begin" w:fldLock="0"/>
      </w:r>
      <w:r>
        <w:instrText xml:space="preserve"> PAGEREF _Toc9 \h </w:instrText>
      </w:r>
      <w:r>
        <w:rPr/>
        <w:fldChar w:fldCharType="separate" w:fldLock="0"/>
      </w:r>
      <w:r>
        <w:rPr>
          <w:rFonts w:cs="Arial Unicode MS" w:eastAsia="Arial Unicode MS"/>
          <w:rtl w:val="0"/>
        </w:rPr>
        <w:t>16</w:t>
      </w:r>
      <w:r>
        <w:rPr/>
        <w:fldChar w:fldCharType="end" w:fldLock="0"/>
      </w:r>
    </w:p>
    <w:p>
      <w:pPr>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cs="Helvetica" w:hAnsi="Helvetica" w:eastAsia="Helvetica"/>
          <w:outline w:val="0"/>
          <w:color w:val="383838"/>
          <w:sz w:val="22"/>
          <w:szCs w:val="22"/>
          <w:rtl w:val="0"/>
          <w14:textFill>
            <w14:solidFill>
              <w14:srgbClr w14:val="383838"/>
            </w14:solidFill>
          </w14:textFill>
        </w:rPr>
        <w:fldChar w:fldCharType="end" w:fldLock="0"/>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Heading 3"/>
        <w:rPr>
          <w:outline w:val="0"/>
          <w:color w:val="00a1fe"/>
          <w14:textFill>
            <w14:solidFill>
              <w14:srgbClr w14:val="00A2FF"/>
            </w14:solidFill>
          </w14:textFill>
        </w:rPr>
      </w:pPr>
      <w:bookmarkStart w:name="_Toc" w:id="0"/>
      <w:r>
        <w:rPr>
          <w:outline w:val="0"/>
          <w:color w:val="00a1fe"/>
          <w:rtl w:val="0"/>
          <w:lang w:val="en-US"/>
          <w14:textFill>
            <w14:solidFill>
              <w14:srgbClr w14:val="00A2FF"/>
            </w14:solidFill>
          </w14:textFill>
        </w:rPr>
        <w:t>Introduction</w:t>
      </w:r>
      <w:bookmarkEnd w:id="0"/>
    </w:p>
    <w:p>
      <w:pPr>
        <w:pStyle w:val="Body"/>
        <w:bidi w:val="0"/>
      </w:pPr>
    </w:p>
    <w:p>
      <w:pPr>
        <w:pStyle w:val="Body"/>
        <w:bidi w:val="0"/>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This is a draft report based on my research into NDIS Costs over the last 2 years. I would ultimately like to get this published in the media as there are so many factual inaccuracies about the NDIS and NDIS costs being published by journalists who are not across the detail of this complex system.</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I want to acknowledge the assistance I have had in researching this issue from many other NDIS participants and disability advocates.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 am an NDIS participant myself since 2017 when the NDIS rolled out in Castlemaine, Victoria. I have Psychosocial Disability, and developed Schizoaffective Disorder in 2006 when I was 27, and from 2013 to 2018 had Delusional Disorder. In 2019 I got a late diagnosis of Autism Spectrum Disorder Level 2.</w:t>
      </w:r>
      <w:r>
        <w:rPr>
          <w:rFonts w:ascii="Helvetica" w:hAnsi="Helvetica" w:hint="default"/>
          <w:outline w:val="0"/>
          <w:color w:val="383838"/>
          <w:sz w:val="22"/>
          <w:szCs w:val="22"/>
          <w:rtl w:val="0"/>
          <w14:textFill>
            <w14:solidFill>
              <w14:srgbClr w14:val="383838"/>
            </w14:solidFill>
          </w14:textFill>
        </w:rPr>
        <w:t> </w:t>
      </w:r>
      <w:r>
        <w:rPr>
          <w:rFonts w:ascii="Helvetica" w:hAnsi="Helvetica"/>
          <w:outline w:val="0"/>
          <w:color w:val="383838"/>
          <w:sz w:val="22"/>
          <w:szCs w:val="22"/>
          <w:rtl w:val="0"/>
          <w:lang w:val="en-US"/>
          <w14:textFill>
            <w14:solidFill>
              <w14:srgbClr w14:val="383838"/>
            </w14:solidFill>
          </w14:textFill>
        </w:rPr>
        <w:t>I have above average verbal IQ so my disabilities do not impact on my ability to research NDIS costs.</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 have a BA in history from ACU and got half way though a MA in Urban Planning at Melbourne University before my mental illness got too bad for me to study anymore. My MA coursework included an economics subject and multiple policy subjects.</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I began to research NDIS costs in 2020 after the NDIA and the Minister started saying the NDIS was unsustainable and that they would make us have the Independent Assessments. I was actively part of the campaign against the Independent Assessments in 2020 and 2021. </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In my research I found some big problems with the NDIS costs, including wage inflation from the February 2012 Fair Work SCHADS decision, and the Parliament being given an outdated and significantly lower cost estimate by the Gillard Labor Government while the NDIS Bill was being debated in early 2013.</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I believe this research shows that there are big problems with how complex evidence based policy making is being done by both major parties, and that we need to do a lot better as a country in the future.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52" w:line="240" w:lineRule="auto"/>
        <w:ind w:left="0" w:right="0" w:firstLine="0"/>
        <w:jc w:val="both"/>
        <w:rPr>
          <w:rtl w:val="0"/>
        </w:rPr>
      </w:pPr>
      <w:r>
        <w:rPr>
          <w:rFonts w:ascii="Arial Unicode MS" w:cs="Arial Unicode MS" w:hAnsi="Arial Unicode MS" w:eastAsia="Arial Unicode MS"/>
          <w:b w:val="0"/>
          <w:bCs w:val="0"/>
          <w:i w:val="0"/>
          <w:iCs w:val="0"/>
          <w:outline w:val="0"/>
          <w:color w:val="333332"/>
          <w:sz w:val="22"/>
          <w:szCs w:val="22"/>
          <w:rtl w:val="0"/>
          <w14:textFill>
            <w14:solidFill>
              <w14:srgbClr w14:val="333332"/>
            </w14:solidFill>
          </w14:textFill>
        </w:rPr>
        <w:br w:type="page"/>
      </w:r>
    </w:p>
    <w:p>
      <w:pPr>
        <w:pStyle w:val="Heading 3"/>
        <w:rPr>
          <w:outline w:val="0"/>
          <w:color w:val="00a1fe"/>
          <w14:textFill>
            <w14:solidFill>
              <w14:srgbClr w14:val="00A2FF"/>
            </w14:solidFill>
          </w14:textFill>
        </w:rPr>
      </w:pPr>
      <w:bookmarkStart w:name="_Toc1" w:id="1"/>
      <w:r>
        <w:rPr>
          <w:outline w:val="0"/>
          <w:color w:val="00a1fe"/>
          <w:rtl w:val="0"/>
          <w:lang w:val="en-US"/>
          <w14:textFill>
            <w14:solidFill>
              <w14:srgbClr w14:val="00A2FF"/>
            </w14:solidFill>
          </w14:textFill>
        </w:rPr>
        <w:t>History of NDIS Cost Estimates 2011-2012</w:t>
      </w:r>
      <w:bookmarkEnd w:id="1"/>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Disabled Australians had long been campaigning for a better Australia wide disability services system.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w:t>
      </w:r>
      <w:r>
        <w:rPr>
          <w:rFonts w:ascii="Helvetica" w:hAnsi="Helvetica"/>
          <w:outline w:val="0"/>
          <w:color w:val="383838"/>
          <w:sz w:val="22"/>
          <w:szCs w:val="22"/>
          <w:rtl w:val="0"/>
          <w:lang w:val="en-US"/>
          <w14:textFill>
            <w14:solidFill>
              <w14:srgbClr w14:val="383838"/>
            </w14:solidFill>
          </w14:textFill>
        </w:rPr>
        <w:t xml:space="preserve"> idea of an NDIS was raised at the Rudd Government</w:t>
      </w:r>
      <w:r>
        <w:rPr>
          <w:rFonts w:ascii="Helvetica" w:hAnsi="Helvetica" w:hint="default"/>
          <w:outline w:val="0"/>
          <w:color w:val="383838"/>
          <w:sz w:val="22"/>
          <w:szCs w:val="22"/>
          <w:rtl w:val="1"/>
          <w14:textFill>
            <w14:solidFill>
              <w14:srgbClr w14:val="383838"/>
            </w14:solidFill>
          </w14:textFill>
        </w:rPr>
        <w:t>’</w:t>
      </w:r>
      <w:r>
        <w:rPr>
          <w:rFonts w:ascii="Helvetica" w:hAnsi="Helvetica"/>
          <w:outline w:val="0"/>
          <w:color w:val="383838"/>
          <w:sz w:val="22"/>
          <w:szCs w:val="22"/>
          <w:rtl w:val="0"/>
          <w14:textFill>
            <w14:solidFill>
              <w14:srgbClr w14:val="383838"/>
            </w14:solidFill>
          </w14:textFill>
        </w:rPr>
        <w:t xml:space="preserve">s April 2008 </w:t>
      </w: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14:textFill>
            <w14:solidFill>
              <w14:srgbClr w14:val="383838"/>
            </w14:solidFill>
          </w14:textFill>
        </w:rPr>
        <w:t>2020 Summit</w:t>
      </w:r>
      <w:r>
        <w:rPr>
          <w:rFonts w:ascii="Helvetica" w:hAnsi="Helvetica" w:hint="default"/>
          <w:outline w:val="0"/>
          <w:color w:val="383838"/>
          <w:sz w:val="22"/>
          <w:szCs w:val="22"/>
          <w:rtl w:val="0"/>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1"/>
      </w:r>
      <w:r>
        <w:rPr>
          <w:rFonts w:ascii="Helvetica" w:hAnsi="Helvetica"/>
          <w:outline w:val="0"/>
          <w:color w:val="383838"/>
          <w:sz w:val="22"/>
          <w:szCs w:val="22"/>
          <w:rtl w:val="0"/>
          <w:lang w:val="en-US"/>
          <w14:textFill>
            <w14:solidFill>
              <w14:srgbClr w14:val="383838"/>
            </w14:solidFill>
          </w14:textFill>
        </w:rPr>
        <w:t xml:space="preserve">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Subsequently the </w:t>
      </w:r>
      <w:r>
        <w:rPr>
          <w:rFonts w:ascii="Helvetica" w:hAnsi="Helvetica"/>
          <w:outline w:val="0"/>
          <w:color w:val="383838"/>
          <w:sz w:val="22"/>
          <w:szCs w:val="22"/>
          <w:rtl w:val="0"/>
          <w:lang w:val="en-US"/>
          <w14:textFill>
            <w14:solidFill>
              <w14:srgbClr w14:val="383838"/>
            </w14:solidFill>
          </w14:textFill>
        </w:rPr>
        <w:t>Labor</w:t>
      </w:r>
      <w:r>
        <w:rPr>
          <w:rFonts w:ascii="Helvetica" w:hAnsi="Helvetica"/>
          <w:outline w:val="0"/>
          <w:color w:val="383838"/>
          <w:sz w:val="22"/>
          <w:szCs w:val="22"/>
          <w:rtl w:val="0"/>
          <w:lang w:val="en-US"/>
          <w14:textFill>
            <w14:solidFill>
              <w14:srgbClr w14:val="383838"/>
            </w14:solidFill>
          </w14:textFill>
        </w:rPr>
        <w:t xml:space="preserve"> Government</w:t>
      </w:r>
      <w:r>
        <w:rPr>
          <w:rFonts w:ascii="Helvetica" w:hAnsi="Helvetica"/>
          <w:outline w:val="0"/>
          <w:color w:val="383838"/>
          <w:sz w:val="22"/>
          <w:szCs w:val="22"/>
          <w:rtl w:val="0"/>
          <w:lang w:val="en-US"/>
          <w14:textFill>
            <w14:solidFill>
              <w14:srgbClr w14:val="383838"/>
            </w14:solidFill>
          </w14:textFill>
        </w:rPr>
        <w:t xml:space="preserve"> got the Productivity Commission to do a cost benefit analysis of an NDIS.</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Productivity Commission handed the report to the Gillard Labor Government in 2011.</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The Productivity Commission cost estimate for the NDIS at </w:t>
      </w: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full scheme</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was $13.6 billion.</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2"/>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de-DE"/>
          <w14:textFill>
            <w14:solidFill>
              <w14:srgbClr w14:val="383838"/>
            </w14:solidFill>
          </w14:textFill>
        </w:rPr>
        <w:t>Full scheme</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is the term used to describe the time when the NDIS became fully rolled out nationally. The NDIS began the transition to full scheme in 2017, after a trial period from 2013-2017. In mid-2020 the NDIS entered full scheme.</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2011 Productivity Commission Report figure of $13.6 billion was in 2011 dollars, i.e. what the NDIS would cost if it was implemented fully in 2011. It did not take inflation into account at all.</w:t>
      </w:r>
      <w:r>
        <w:rPr>
          <w:rFonts w:ascii="Helvetica" w:hAnsi="Helvetica"/>
          <w:outline w:val="0"/>
          <w:color w:val="383838"/>
          <w:sz w:val="22"/>
          <w:szCs w:val="22"/>
          <w:rtl w:val="0"/>
          <w:lang w:val="en-US"/>
          <w14:textFill>
            <w14:solidFill>
              <w14:srgbClr w14:val="383838"/>
            </w14:solidFill>
          </w14:textFill>
        </w:rPr>
        <w:t xml:space="preserve"> The phrasing for this is to say it was </w:t>
      </w:r>
      <w:r>
        <w:rPr>
          <w:rFonts w:ascii="Helvetica" w:hAnsi="Helvetica" w:hint="default"/>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not in future dollars</w:t>
      </w:r>
      <w:r>
        <w:rPr>
          <w:rFonts w:ascii="Helvetica" w:hAnsi="Helvetica" w:hint="default"/>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 xml:space="preserve">.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Prior to the NDIS the Federal, State, and Territory Governments funded disability services at $7.1 billion a year. So the figure of $13.6 billion was almost double the existing funding for disability services, or an additional $6.5 billion.</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Price Waterhouse Cooper also published a report on the NDIS in 2011. This report is quite bizarre as it has a graph of the NDIS costing $15 billion a year long into the future. That was not what the Productivity Commission 2011 Report said, and the Price Waterhouse Cooper report provides no justification for these figures. I have been unable to find more information on this.</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3"/>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In February 2012 the Fair Work Commission handed down an important decision on the SCHADS Award. This was reported widely and was publicly celebrated by PM Julia Gillard. The Labor Government was therefore aware of it.</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4"/>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SCHADS Decision stated that under the Fair Work Act 2009 workers in non-government organisations were entitled to the same wages as workers in the government sector doing the same job. The NDIS was heavily exposed to the SCHADS Decision because disability services were provided by both the government and the non-government sectors. As the NDIS was rolled out nationally the proportion serviced by the non-government sector would increase as the NDIS is a market based program.</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SCHADS wage rises included a 19% raise for Level 2 workers and 41% raise for Level 8 workers. The SCHADS wage rises were to be implemented over several years.</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5"/>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Following the Fair Work SCHADS Decision in 2012 the Treasury asked the Australian Government Actuary to update the cost estimate of the NDIS.</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6"/>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This cost estimate was $22 billion at full scheme and included the SCHADS decision and other wage inflation. It expected the NDIS to enter full scheme in 2018-2019.</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This estimate of $22 billion was $8.4 billion more than the 2011 estimate of $13.6 billion for the NDIS, and it was $14.9 billion more than the $7.1 billion that had been spend on disability supports prior to the NDIS.</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Productivity Commission 2017 Report on NDIS Costs broke down the 2012 $22 billion figure, saying that $6.38 billion was due to the Fair Work SCHADS Decision and other wage inflation, while additional non-wage factors were responsible for the other $2.02 billion in increased costs</w:t>
      </w:r>
      <w:r>
        <w:rPr>
          <w:rFonts w:ascii="Helvetica" w:hAnsi="Helvetica"/>
          <w:b w:val="1"/>
          <w:bCs w:val="1"/>
          <w:outline w:val="0"/>
          <w:color w:val="383838"/>
          <w:sz w:val="22"/>
          <w:szCs w:val="22"/>
          <w:rtl w:val="0"/>
          <w14:textFill>
            <w14:solidFill>
              <w14:srgbClr w14:val="383838"/>
            </w14:solidFill>
          </w14:textFill>
        </w:rPr>
        <w:t>.</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There is no information I can find saying how much of the $6.38 billion was due specifically to the SCHADS Decision, and how much was due to other normal wage inflation, but ordinary wage inflation from 2013 to 2020 was not that high.</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updated estimate of $22 billion was obtained via FOI by the Centre for Independent Studies in 2012 and the figure was published in a 2012 work by Andrew Baker, now of DSS, called The New Leviathan: A National Disability Insurance Scheme.</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7"/>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On 14th of November 2012 9News did an online citing the $22 billion figure obtained by the Centre for Independent Studies </w:t>
      </w:r>
      <w:r>
        <w:rPr>
          <w:rFonts w:ascii="Helvetica" w:hAnsi="Helvetica" w:hint="default"/>
          <w:outline w:val="0"/>
          <w:color w:val="383838"/>
          <w:sz w:val="22"/>
          <w:szCs w:val="22"/>
          <w:rtl w:val="1"/>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 xml:space="preserve">Disability insurance scheme to </w:t>
      </w: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blow out</w:t>
      </w:r>
      <w:r>
        <w:rPr>
          <w:rFonts w:ascii="Helvetica" w:hAnsi="Helvetica" w:hint="default"/>
          <w:outline w:val="0"/>
          <w:color w:val="383838"/>
          <w:sz w:val="22"/>
          <w:szCs w:val="22"/>
          <w:rtl w:val="0"/>
          <w14:textFill>
            <w14:solidFill>
              <w14:srgbClr w14:val="383838"/>
            </w14:solidFill>
          </w14:textFill>
        </w:rPr>
        <w:t>”’</w:t>
      </w:r>
      <w:r>
        <w:rPr>
          <w:rFonts w:ascii="Helvetica" w:hAnsi="Helvetica"/>
          <w:outline w:val="0"/>
          <w:color w:val="383838"/>
          <w:sz w:val="22"/>
          <w:szCs w:val="22"/>
          <w:rtl w:val="0"/>
          <w14:textFill>
            <w14:solidFill>
              <w14:srgbClr w14:val="383838"/>
            </w14:solidFill>
          </w14:textFill>
        </w:rPr>
        <w:t>.</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8"/>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i w:val="0"/>
          <w:iCs w:val="0"/>
          <w:outline w:val="0"/>
          <w:color w:val="383838"/>
          <w:sz w:val="22"/>
          <w:szCs w:val="22"/>
          <w:rtl w:val="0"/>
          <w14:textFill>
            <w14:solidFill>
              <w14:srgbClr w14:val="383838"/>
            </w14:solidFill>
          </w14:textFill>
        </w:rPr>
      </w:pPr>
      <w:r>
        <w:rPr>
          <w:rFonts w:ascii="Helvetica" w:hAnsi="Helvetica" w:hint="default"/>
          <w:i w:val="1"/>
          <w:iCs w:val="1"/>
          <w:outline w:val="0"/>
          <w:color w:val="383838"/>
          <w:sz w:val="22"/>
          <w:szCs w:val="22"/>
          <w:rtl w:val="1"/>
          <w:lang w:val="ar-SA" w:bidi="ar-SA"/>
          <w14:textFill>
            <w14:solidFill>
              <w14:srgbClr w14:val="383838"/>
            </w14:solidFill>
          </w14:textFill>
        </w:rPr>
        <w:t>“</w:t>
      </w:r>
      <w:r>
        <w:rPr>
          <w:rFonts w:ascii="Helvetica" w:hAnsi="Helvetica"/>
          <w:i w:val="1"/>
          <w:iCs w:val="1"/>
          <w:outline w:val="0"/>
          <w:color w:val="383838"/>
          <w:sz w:val="22"/>
          <w:szCs w:val="22"/>
          <w:rtl w:val="0"/>
          <w:lang w:val="en-US"/>
          <w14:textFill>
            <w14:solidFill>
              <w14:srgbClr w14:val="383838"/>
            </w14:solidFill>
          </w14:textFill>
        </w:rPr>
        <w:t xml:space="preserve">A Centre for Independent Studies report says the scheme will become </w:t>
      </w:r>
      <w:r>
        <w:rPr>
          <w:rFonts w:ascii="Helvetica" w:hAnsi="Helvetica" w:hint="default"/>
          <w:i w:val="1"/>
          <w:iCs w:val="1"/>
          <w:outline w:val="0"/>
          <w:color w:val="383838"/>
          <w:sz w:val="22"/>
          <w:szCs w:val="22"/>
          <w:rtl w:val="1"/>
          <w:lang w:val="ar-SA" w:bidi="ar-SA"/>
          <w14:textFill>
            <w14:solidFill>
              <w14:srgbClr w14:val="383838"/>
            </w14:solidFill>
          </w14:textFill>
        </w:rPr>
        <w:t>“</w:t>
      </w:r>
      <w:r>
        <w:rPr>
          <w:rFonts w:ascii="Helvetica" w:hAnsi="Helvetica"/>
          <w:i w:val="1"/>
          <w:iCs w:val="1"/>
          <w:outline w:val="0"/>
          <w:color w:val="383838"/>
          <w:sz w:val="22"/>
          <w:szCs w:val="22"/>
          <w:rtl w:val="0"/>
          <w:lang w:val="en-US"/>
          <w14:textFill>
            <w14:solidFill>
              <w14:srgbClr w14:val="383838"/>
            </w14:solidFill>
          </w14:textFill>
        </w:rPr>
        <w:t>the new leviathan of the Australian welfare state</w:t>
      </w:r>
      <w:r>
        <w:rPr>
          <w:rFonts w:ascii="Helvetica" w:hAnsi="Helvetica" w:hint="default"/>
          <w:i w:val="1"/>
          <w:iCs w:val="1"/>
          <w:outline w:val="0"/>
          <w:color w:val="383838"/>
          <w:sz w:val="22"/>
          <w:szCs w:val="22"/>
          <w:rtl w:val="0"/>
          <w14:textFill>
            <w14:solidFill>
              <w14:srgbClr w14:val="383838"/>
            </w14:solidFill>
          </w14:textFill>
        </w:rPr>
        <w:t>”</w:t>
      </w:r>
      <w:r>
        <w:rPr>
          <w:rFonts w:ascii="Helvetica" w:hAnsi="Helvetica"/>
          <w:i w:val="1"/>
          <w:iCs w:val="1"/>
          <w:outline w:val="0"/>
          <w:color w:val="383838"/>
          <w:sz w:val="22"/>
          <w:szCs w:val="22"/>
          <w:rtl w:val="0"/>
          <w:lang w:val="en-US"/>
          <w14:textFill>
            <w14:solidFill>
              <w14:srgbClr w14:val="383838"/>
            </w14:solidFill>
          </w14:textFill>
        </w:rPr>
        <w:t>. It cites a secret review by the Australian Government Actuary (AGA) released under freedom of information that revealed the NDIS will provide disability care to 441,000 people at a cost of $22 billion a year or $50,000 per person when it is fully operational in 2018-19.</w:t>
      </w:r>
      <w:r>
        <w:rPr>
          <w:rFonts w:ascii="Helvetica" w:hAnsi="Helvetica" w:hint="default"/>
          <w:i w:val="1"/>
          <w:iCs w:val="1"/>
          <w:outline w:val="0"/>
          <w:color w:val="383838"/>
          <w:sz w:val="22"/>
          <w:szCs w:val="22"/>
          <w:rtl w:val="0"/>
          <w14:textFill>
            <w14:solidFill>
              <w14:srgbClr w14:val="383838"/>
            </w14:solidFill>
          </w14:textFill>
        </w:rPr>
        <w:t>”</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The full 2012 report by the Actuary is available on the Treasury website. </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On May 31 2012 there was a Senate Estimates Hearing for the Economic Legislation Committee that heard testimony from the Australian Government Actuary and the Productivity Commission about the cost estimates. This testimony clearly said the 2011 estimate by the Productivity Commission was not in future dollars, and the Actuary was reviewing the numbers to include wage inflation, the SCHADS decision, and other factors. Penny Wong excused herself for an hour during the Actuary</w:t>
      </w:r>
      <w:r>
        <w:rPr>
          <w:rFonts w:ascii="Helvetica" w:hAnsi="Helvetica" w:hint="default"/>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s testimony.</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9"/>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Senators from both sides of Parliament were present at this hearing including: </w:t>
      </w:r>
      <w:r>
        <w:rPr>
          <w:rFonts w:ascii="Helvetica" w:hAnsi="Helvetica"/>
          <w:outline w:val="0"/>
          <w:color w:val="383838"/>
          <w:sz w:val="22"/>
          <w:szCs w:val="22"/>
          <w:rtl w:val="0"/>
          <w:lang w:val="fr-FR"/>
          <w14:textFill>
            <w14:solidFill>
              <w14:srgbClr w14:val="383838"/>
            </w14:solidFill>
          </w14:textFill>
        </w:rPr>
        <w:t xml:space="preserve">George Brandis </w:t>
      </w:r>
      <w:r>
        <w:rPr>
          <w:rFonts w:ascii="Helvetica" w:hAnsi="Helvetica"/>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14:textFill>
            <w14:solidFill>
              <w14:srgbClr w14:val="383838"/>
            </w14:solidFill>
          </w14:textFill>
        </w:rPr>
        <w:t>Liberal</w:t>
      </w:r>
      <w:r>
        <w:rPr>
          <w:rFonts w:ascii="Helvetica" w:hAnsi="Helvetica"/>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 xml:space="preserve">David Bushby </w:t>
      </w:r>
      <w:r>
        <w:rPr>
          <w:rFonts w:ascii="Helvetica" w:hAnsi="Helvetica"/>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14:textFill>
            <w14:solidFill>
              <w14:srgbClr w14:val="383838"/>
            </w14:solidFill>
          </w14:textFill>
        </w:rPr>
        <w:t>Liberal</w:t>
      </w:r>
      <w:r>
        <w:rPr>
          <w:rFonts w:ascii="Helvetica" w:hAnsi="Helvetica"/>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 xml:space="preserve">Doug Cameron </w:t>
      </w:r>
      <w:r>
        <w:rPr>
          <w:rFonts w:ascii="Helvetica" w:hAnsi="Helvetica"/>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Labor</w:t>
      </w:r>
      <w:r>
        <w:rPr>
          <w:rFonts w:ascii="Helvetica" w:hAnsi="Helvetica"/>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de-DE"/>
          <w14:textFill>
            <w14:solidFill>
              <w14:srgbClr w14:val="383838"/>
            </w14:solidFill>
          </w14:textFill>
        </w:rPr>
        <w:t xml:space="preserve">Richard Colbeck </w:t>
      </w:r>
      <w:r>
        <w:rPr>
          <w:rFonts w:ascii="Helvetica" w:hAnsi="Helvetica"/>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14:textFill>
            <w14:solidFill>
              <w14:srgbClr w14:val="383838"/>
            </w14:solidFill>
          </w14:textFill>
        </w:rPr>
        <w:t>Liberal</w:t>
      </w:r>
      <w:r>
        <w:rPr>
          <w:rFonts w:ascii="Helvetica" w:hAnsi="Helvetica"/>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de-DE"/>
          <w14:textFill>
            <w14:solidFill>
              <w14:srgbClr w14:val="383838"/>
            </w14:solidFill>
          </w14:textFill>
        </w:rPr>
        <w:t xml:space="preserve">Mathias Cormann </w:t>
      </w:r>
      <w:r>
        <w:rPr>
          <w:rFonts w:ascii="Helvetica" w:hAnsi="Helvetica"/>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14:textFill>
            <w14:solidFill>
              <w14:srgbClr w14:val="383838"/>
            </w14:solidFill>
          </w14:textFill>
        </w:rPr>
        <w:t>Liberal</w:t>
      </w:r>
      <w:r>
        <w:rPr>
          <w:rFonts w:ascii="Helvetica" w:hAnsi="Helvetica"/>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 xml:space="preserve">Mitch Fifield </w:t>
      </w:r>
      <w:r>
        <w:rPr>
          <w:rFonts w:ascii="Helvetica" w:hAnsi="Helvetica"/>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14:textFill>
            <w14:solidFill>
              <w14:srgbClr w14:val="383838"/>
            </w14:solidFill>
          </w14:textFill>
        </w:rPr>
        <w:t>Liberal</w:t>
      </w:r>
      <w:r>
        <w:rPr>
          <w:rFonts w:ascii="Helvetica" w:hAnsi="Helvetica"/>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da-DK"/>
          <w14:textFill>
            <w14:solidFill>
              <w14:srgbClr w14:val="383838"/>
            </w14:solidFill>
          </w14:textFill>
        </w:rPr>
        <w:t xml:space="preserve">Barnaby Joyce </w:t>
      </w:r>
      <w:r>
        <w:rPr>
          <w:rFonts w:ascii="Helvetica" w:hAnsi="Helvetica"/>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Nationals</w:t>
      </w:r>
      <w:r>
        <w:rPr>
          <w:rFonts w:ascii="Helvetica" w:hAnsi="Helvetica"/>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nl-NL"/>
          <w14:textFill>
            <w14:solidFill>
              <w14:srgbClr w14:val="383838"/>
            </w14:solidFill>
          </w14:textFill>
        </w:rPr>
        <w:t xml:space="preserve"> Anne McEwen </w:t>
      </w:r>
      <w:r>
        <w:rPr>
          <w:rFonts w:ascii="Helvetica" w:hAnsi="Helvetica"/>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Labor</w:t>
      </w:r>
      <w:r>
        <w:rPr>
          <w:rFonts w:ascii="Helvetica" w:hAnsi="Helvetica"/>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 xml:space="preserve">Nick Sherry </w:t>
      </w:r>
      <w:r>
        <w:rPr>
          <w:rFonts w:ascii="Helvetica" w:hAnsi="Helvetica"/>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Labor</w:t>
      </w:r>
      <w:r>
        <w:rPr>
          <w:rFonts w:ascii="Helvetica" w:hAnsi="Helvetica"/>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nl-NL"/>
          <w14:textFill>
            <w14:solidFill>
              <w14:srgbClr w14:val="383838"/>
            </w14:solidFill>
          </w14:textFill>
        </w:rPr>
        <w:t xml:space="preserve">Arthur Sinodinos </w:t>
      </w:r>
      <w:r>
        <w:rPr>
          <w:rFonts w:ascii="Helvetica" w:hAnsi="Helvetica"/>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14:textFill>
            <w14:solidFill>
              <w14:srgbClr w14:val="383838"/>
            </w14:solidFill>
          </w14:textFill>
        </w:rPr>
        <w:t>Liberal</w:t>
      </w:r>
      <w:r>
        <w:rPr>
          <w:rFonts w:ascii="Helvetica" w:hAnsi="Helvetica"/>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14:textFill>
            <w14:solidFill>
              <w14:srgbClr w14:val="383838"/>
            </w14:solidFill>
          </w14:textFill>
        </w:rPr>
        <w:t xml:space="preserve">Larissa Waters </w:t>
      </w:r>
      <w:r>
        <w:rPr>
          <w:rFonts w:ascii="Helvetica" w:hAnsi="Helvetica"/>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nl-NL"/>
          <w14:textFill>
            <w14:solidFill>
              <w14:srgbClr w14:val="383838"/>
            </w14:solidFill>
          </w14:textFill>
        </w:rPr>
        <w:t>Greens</w:t>
      </w:r>
      <w:r>
        <w:rPr>
          <w:rFonts w:ascii="Helvetica" w:hAnsi="Helvetica"/>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 xml:space="preserve">Don Farrell </w:t>
      </w:r>
      <w:r>
        <w:rPr>
          <w:rFonts w:ascii="Helvetica" w:hAnsi="Helvetica"/>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Labor</w:t>
      </w:r>
      <w:r>
        <w:rPr>
          <w:rFonts w:ascii="Helvetica" w:hAnsi="Helvetica"/>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 xml:space="preserve">Penny Wong </w:t>
      </w:r>
      <w:r>
        <w:rPr>
          <w:rFonts w:ascii="Helvetica" w:hAnsi="Helvetica"/>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Labor</w:t>
      </w:r>
      <w:r>
        <w:rPr>
          <w:rFonts w:ascii="Helvetica" w:hAnsi="Helvetica"/>
          <w:outline w:val="0"/>
          <w:color w:val="383838"/>
          <w:sz w:val="22"/>
          <w:szCs w:val="22"/>
          <w:rtl w:val="0"/>
          <w:lang w:val="en-US"/>
          <w14:textFill>
            <w14:solidFill>
              <w14:srgbClr w14:val="383838"/>
            </w14:solidFill>
          </w14:textFill>
        </w:rPr>
        <w:t xml:space="preserve">). Also present was the Secretary of Treasury, other Treasury officians, and multiple representatives from other organisations like the ABS and Productivity Commission.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Committee asked that the Actuary</w:t>
      </w:r>
      <w:r>
        <w:rPr>
          <w:rFonts w:ascii="Helvetica" w:hAnsi="Helvetica" w:hint="default"/>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 xml:space="preserve">s report on updated NDIS costs be provided to them. This was agreed to.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In this session of Estimates the Actuary was also questioned about whether they had done modelling for different numbers of participants, such as if the NDIS ended up with 700,000 participants. The Actuary said no. We are now in that scenario, as participant numbers are expected to grow above 800,000 by 2030.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NDIS did not end up entering full scheme in financial year 2018-2019 it entered full scheme in mid-2020 which is between two financial years. The average of the two financial years 2019-2020 and 2020-2021 is just under $22 billion per year.</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So the Actuary was really accurate in their 2012 updating of the NDIS cost estimate, and the NDIS was on track with this estimate.</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In 2017 the PBO estimated the NDIS would cost $24.0 billion in 2019-2020, so the NDIS actually came in under that estimate. (See </w:t>
      </w: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Welfare</w:t>
      </w:r>
      <w:r>
        <w:rPr>
          <w:rFonts w:ascii="Helvetica" w:hAnsi="Helvetica" w:hint="default"/>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What Does It Cost</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on APH website).</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10"/>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There are quite a lot of cost estimates made from 2011 onwards, and the media unfortunately are not across all the different cost estimates that have been made.</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Heading 3"/>
        <w:rPr>
          <w:outline w:val="0"/>
          <w:color w:val="00a1fe"/>
          <w14:textFill>
            <w14:solidFill>
              <w14:srgbClr w14:val="00A2FF"/>
            </w14:solidFill>
          </w14:textFill>
        </w:rPr>
      </w:pPr>
      <w:bookmarkStart w:name="_Toc2" w:id="2"/>
      <w:r>
        <w:rPr>
          <w:outline w:val="0"/>
          <w:color w:val="00a1fe"/>
          <w:rtl w:val="0"/>
          <w:lang w:val="en-US"/>
          <w14:textFill>
            <w14:solidFill>
              <w14:srgbClr w14:val="00A2FF"/>
            </w14:solidFill>
          </w14:textFill>
        </w:rPr>
        <w:t>NDIS Bill Parliamentary Debate 2012-2013</w:t>
      </w:r>
      <w:bookmarkEnd w:id="2"/>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Gillard Labor Government did not give Parliament the 2012 updated NDIS cost of $22 billion, instead they gave Parliament the 2011 cost that did not take into consideration the SCHADS Decision or any inflation.</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 am shocked and disappointed that the Gillard Government gave Parliament the wrong and outdated cost estimate, and that Parliament did not actually debate the costs properly. The entire debate on the NDIS Bill went for less than 2 months, from February 2013 to 21st of March 2013 when the NDIS Act passed both Houses of Parliament. There were only three mentions of the cost of the NDIS at full scheme in the entire debate.</w:t>
      </w:r>
      <w:r>
        <w:rPr>
          <w:rFonts w:ascii="Helvetica" w:hAnsi="Helvetica" w:hint="default"/>
          <w:outline w:val="0"/>
          <w:color w:val="383838"/>
          <w:sz w:val="22"/>
          <w:szCs w:val="22"/>
          <w:rtl w:val="0"/>
          <w14:textFill>
            <w14:solidFill>
              <w14:srgbClr w14:val="383838"/>
            </w14:solidFill>
          </w14:textFill>
        </w:rPr>
        <w:t> </w:t>
      </w:r>
      <w:r>
        <w:rPr>
          <w:rFonts w:ascii="Helvetica" w:hAnsi="Helvetica"/>
          <w:outline w:val="0"/>
          <w:color w:val="383838"/>
          <w:sz w:val="22"/>
          <w:szCs w:val="22"/>
          <w:rtl w:val="0"/>
          <w:lang w:val="en-US"/>
          <w14:textFill>
            <w14:solidFill>
              <w14:srgbClr w14:val="383838"/>
            </w14:solidFill>
          </w14:textFill>
        </w:rPr>
        <w:t xml:space="preserve">I believe this was a rushed and not thorough debate, that did a disservice to severely </w:t>
      </w:r>
      <w:r>
        <w:rPr>
          <w:rFonts w:ascii="Helvetica" w:hAnsi="Helvetica"/>
          <w:outline w:val="0"/>
          <w:color w:val="383838"/>
          <w:sz w:val="22"/>
          <w:szCs w:val="22"/>
          <w:rtl w:val="0"/>
          <w:lang w:val="en-US"/>
          <w14:textFill>
            <w14:solidFill>
              <w14:srgbClr w14:val="383838"/>
            </w14:solidFill>
          </w14:textFill>
        </w:rPr>
        <w:t xml:space="preserve">and profoundly </w:t>
      </w:r>
      <w:r>
        <w:rPr>
          <w:rFonts w:ascii="Helvetica" w:hAnsi="Helvetica"/>
          <w:outline w:val="0"/>
          <w:color w:val="383838"/>
          <w:sz w:val="22"/>
          <w:szCs w:val="22"/>
          <w:rtl w:val="0"/>
          <w:lang w:val="en-US"/>
          <w14:textFill>
            <w14:solidFill>
              <w14:srgbClr w14:val="383838"/>
            </w14:solidFill>
          </w14:textFill>
        </w:rPr>
        <w:t>disabled Australians</w:t>
      </w:r>
      <w:r>
        <w:rPr>
          <w:rFonts w:ascii="Helvetica" w:hAnsi="Helvetica"/>
          <w:outline w:val="0"/>
          <w:color w:val="383838"/>
          <w:sz w:val="22"/>
          <w:szCs w:val="22"/>
          <w:rtl w:val="0"/>
          <w:lang w:val="en-US"/>
          <w14:textFill>
            <w14:solidFill>
              <w14:srgbClr w14:val="383838"/>
            </w14:solidFill>
          </w14:textFill>
        </w:rPr>
        <w:t xml:space="preserve"> who rely on the NDIS and need it to work well</w:t>
      </w:r>
      <w:r>
        <w:rPr>
          <w:rFonts w:ascii="Helvetica" w:hAnsi="Helvetica"/>
          <w:outline w:val="0"/>
          <w:color w:val="383838"/>
          <w:sz w:val="22"/>
          <w:szCs w:val="22"/>
          <w:rtl w:val="0"/>
          <w14:textFill>
            <w14:solidFill>
              <w14:srgbClr w14:val="383838"/>
            </w14:solidFill>
          </w14:textFill>
        </w:rPr>
        <w:t>.</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On 29th of November 2012 Julia Gillard introduced the NDIS Bill to Parliament</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11"/>
      </w:r>
      <w:r>
        <w:rPr>
          <w:rFonts w:ascii="Helvetica" w:hAnsi="Helvetica"/>
          <w:outline w:val="0"/>
          <w:color w:val="383838"/>
          <w:sz w:val="22"/>
          <w:szCs w:val="22"/>
          <w:rtl w:val="0"/>
          <w:lang w:val="en-US"/>
          <w14:textFill>
            <w14:solidFill>
              <w14:srgbClr w14:val="383838"/>
            </w14:solidFill>
          </w14:textFill>
        </w:rPr>
        <w:t>, but there was no debate as the Parliament went on holidays for Christmas.</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After Christmas holidays the Parliament began to debate the NDIS Bill in February 2013.</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In the February 2013 Bills Digest by Luke Buckmaster it states the NDIS will cost </w:t>
      </w: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nearly $14 billion</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using the outdated 2011 estimate.</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12"/>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The Commission estimated that the NDIS would cost an additional $6.5 billion annually. When added to current annual expenditure on disability services of $7.1 billion, this would amount to an increase in funding of around 90%</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14:textFill>
            <w14:solidFill>
              <w14:srgbClr w14:val="383838"/>
            </w14:solidFill>
          </w14:textFill>
        </w:rPr>
        <w:t>p. 8</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As noted in the Parliamentary Library</w:t>
      </w:r>
      <w:r>
        <w:rPr>
          <w:rFonts w:ascii="Helvetica" w:hAnsi="Helvetica" w:hint="default"/>
          <w:outline w:val="0"/>
          <w:color w:val="383838"/>
          <w:sz w:val="22"/>
          <w:szCs w:val="22"/>
          <w:rtl w:val="1"/>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 xml:space="preserve">s Budget Review 2012-2013: </w:t>
      </w:r>
      <w:r>
        <w:rPr>
          <w:rFonts w:ascii="Helvetica" w:hAnsi="Helvetica" w:hint="default"/>
          <w:outline w:val="0"/>
          <w:color w:val="383838"/>
          <w:sz w:val="22"/>
          <w:szCs w:val="22"/>
          <w:rtl w:val="0"/>
          <w14:textFill>
            <w14:solidFill>
              <w14:srgbClr w14:val="383838"/>
            </w14:solidFill>
          </w14:textFill>
        </w:rPr>
        <w:t>…</w:t>
      </w:r>
      <w:r>
        <w:rPr>
          <w:rFonts w:ascii="Helvetica" w:hAnsi="Helvetica"/>
          <w:outline w:val="0"/>
          <w:color w:val="383838"/>
          <w:sz w:val="22"/>
          <w:szCs w:val="22"/>
          <w:rtl w:val="0"/>
          <w14:textFill>
            <w14:solidFill>
              <w14:srgbClr w14:val="383838"/>
            </w14:solidFill>
          </w14:textFill>
        </w:rPr>
        <w:t xml:space="preserve">. </w:t>
      </w:r>
      <w:r>
        <w:rPr>
          <w:rFonts w:ascii="Helvetica" w:hAnsi="Helvetica" w:hint="default"/>
          <w:outline w:val="0"/>
          <w:color w:val="383838"/>
          <w:sz w:val="22"/>
          <w:szCs w:val="22"/>
          <w:rtl w:val="1"/>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The estimated annual cost (nearly $14 billion) is around the same amount spent on the disability support pension</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14:textFill>
            <w14:solidFill>
              <w14:srgbClr w14:val="383838"/>
            </w14:solidFill>
          </w14:textFill>
        </w:rPr>
        <w:t>p. 18</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This does not make clear that the cost </w:t>
      </w: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nearly $14 billion</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is from the outdated 2011 estimate made in 2011 dollars, and does not mention the 2012 updated estimate of $22 billion.</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In the Debate no Cabinet Ministers spoke other than Prime Minister Gillard herself and the relevant Minister, Jenny Macklin.</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13"/>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Only 3 politicians mentioned the cost of the NDIS at full scheme: LNP MP Paul Fletcher, ALP MP Ed Husic, and Independent Andrew Wilkie.</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On 7th of February 2013 Paul Fletcher cited the $22 billion figure by the Australian Government Actuary:</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According to a report issued by the Centre for Independent Studies, drawing on a review conducted by the Australian Government Actuary, which was obtained under freedom of information legislation, the cost of the NDIS by the projected first year of operation, 2018-19, is likely to be around $22 billion a year</w:t>
      </w:r>
      <w:r>
        <w:rPr>
          <w:rFonts w:ascii="Helvetica" w:hAnsi="Helvetica" w:hint="default"/>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substantially greater than the $15 billion figure usually quoted</w:t>
      </w:r>
      <w:r>
        <w:rPr>
          <w:rFonts w:ascii="Helvetica" w:hAnsi="Helvetica" w:hint="default"/>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and the costs are likely to rise each year.</w:t>
      </w:r>
      <w:r>
        <w:rPr>
          <w:rFonts w:ascii="Helvetica" w:hAnsi="Helvetica" w:hint="default"/>
          <w:outline w:val="0"/>
          <w:color w:val="383838"/>
          <w:sz w:val="22"/>
          <w:szCs w:val="22"/>
          <w:rtl w:val="0"/>
          <w14:textFill>
            <w14:solidFill>
              <w14:srgbClr w14:val="383838"/>
            </w14:solidFill>
          </w14:textFill>
        </w:rPr>
        <w:t>”</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14"/>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Ed Husic, also spoke on 7th of February 2013 following Fletcher, and he immediately rebutted Fletcher by claiming the NDIS would cost </w:t>
      </w: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$15 billion</w:t>
      </w:r>
      <w:r>
        <w:rPr>
          <w:rFonts w:ascii="Helvetica" w:hAnsi="Helvetica" w:hint="default"/>
          <w:outline w:val="0"/>
          <w:color w:val="383838"/>
          <w:sz w:val="22"/>
          <w:szCs w:val="22"/>
          <w:rtl w:val="0"/>
          <w14:textFill>
            <w14:solidFill>
              <w14:srgbClr w14:val="383838"/>
            </w14:solidFill>
          </w14:textFill>
        </w:rPr>
        <w:t>”</w:t>
      </w:r>
      <w:r>
        <w:rPr>
          <w:rFonts w:ascii="Helvetica" w:hAnsi="Helvetica"/>
          <w:outline w:val="0"/>
          <w:color w:val="383838"/>
          <w:sz w:val="22"/>
          <w:szCs w:val="22"/>
          <w:rtl w:val="0"/>
          <w14:textFill>
            <w14:solidFill>
              <w14:srgbClr w14:val="383838"/>
            </w14:solidFill>
          </w14:textFill>
        </w:rPr>
        <w:t>:</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This is not going to come cheaply. It will require a major contribution. Providing the level of support needed to ensure we liberate people from the anxiety of long-term care has a potential cost of $15 billion a year. In time, I think we will need to think laterally about the way we fund the NDIS.</w:t>
      </w:r>
      <w:r>
        <w:rPr>
          <w:rFonts w:ascii="Helvetica" w:hAnsi="Helvetica" w:hint="default"/>
          <w:outline w:val="0"/>
          <w:color w:val="383838"/>
          <w:sz w:val="22"/>
          <w:szCs w:val="22"/>
          <w:rtl w:val="0"/>
          <w14:textFill>
            <w14:solidFill>
              <w14:srgbClr w14:val="383838"/>
            </w14:solidFill>
          </w14:textFill>
        </w:rPr>
        <w:t>”</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15"/>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Andrew Wilkie simply stated that it didn</w:t>
      </w:r>
      <w:r>
        <w:rPr>
          <w:rFonts w:ascii="Helvetica" w:hAnsi="Helvetica" w:hint="default"/>
          <w:outline w:val="0"/>
          <w:color w:val="383838"/>
          <w:sz w:val="22"/>
          <w:szCs w:val="22"/>
          <w:rtl w:val="1"/>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t matter what the NDIS would cost.</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16"/>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 think this is fiscally irresponsible and also not fair to disabled NDIS participants who have now spent almost 2 years in turmoil because of claims the NDIS is not financially sustainable. And this is during a global pandemic when we are already stressed and at risk of dying ourselves, or losing our elderly parents who support us to COVID-19.</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NDIS Bill was passed by both Houses of Parliament on 21 March 2013.</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In the May Budget 2013 Labor admitted the cost estimate of the NDIS was $22 billion.</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17"/>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Heading 3"/>
        <w:rPr>
          <w:outline w:val="0"/>
          <w:color w:val="00a1fe"/>
          <w14:textFill>
            <w14:solidFill>
              <w14:srgbClr w14:val="00A2FF"/>
            </w14:solidFill>
          </w14:textFill>
        </w:rPr>
      </w:pPr>
      <w:bookmarkStart w:name="_Toc3" w:id="3"/>
      <w:r>
        <w:rPr>
          <w:outline w:val="0"/>
          <w:color w:val="00a1fe"/>
          <w:rtl w:val="0"/>
          <w:lang w:val="en-US"/>
          <w14:textFill>
            <w14:solidFill>
              <w14:srgbClr w14:val="00A2FF"/>
            </w14:solidFill>
          </w14:textFill>
        </w:rPr>
        <w:t>Medicare Levy and Funding the NDIS</w:t>
      </w:r>
      <w:bookmarkEnd w:id="3"/>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In </w:t>
      </w:r>
      <w:r>
        <w:rPr>
          <w:rFonts w:ascii="Helvetica" w:hAnsi="Helvetica"/>
          <w:outline w:val="0"/>
          <w:color w:val="383838"/>
          <w:sz w:val="22"/>
          <w:szCs w:val="22"/>
          <w:rtl w:val="0"/>
          <w:lang w:val="en-US"/>
          <w14:textFill>
            <w14:solidFill>
              <w14:srgbClr w14:val="383838"/>
            </w14:solidFill>
          </w14:textFill>
        </w:rPr>
        <w:t xml:space="preserve">April </w:t>
      </w:r>
      <w:r>
        <w:rPr>
          <w:rFonts w:ascii="Helvetica" w:hAnsi="Helvetica"/>
          <w:outline w:val="0"/>
          <w:color w:val="383838"/>
          <w:sz w:val="22"/>
          <w:szCs w:val="22"/>
          <w:rtl w:val="0"/>
          <w14:textFill>
            <w14:solidFill>
              <w14:srgbClr w14:val="383838"/>
            </w14:solidFill>
          </w14:textFill>
        </w:rPr>
        <w:t xml:space="preserve">2013 </w:t>
      </w:r>
      <w:r>
        <w:rPr>
          <w:rFonts w:ascii="Helvetica" w:hAnsi="Helvetica"/>
          <w:outline w:val="0"/>
          <w:color w:val="383838"/>
          <w:sz w:val="22"/>
          <w:szCs w:val="22"/>
          <w:rtl w:val="0"/>
          <w:lang w:val="en-US"/>
          <w14:textFill>
            <w14:solidFill>
              <w14:srgbClr w14:val="383838"/>
            </w14:solidFill>
          </w14:textFill>
        </w:rPr>
        <w:t xml:space="preserve">the media reported on speculation that Labor was planning on funding the NDIS via an increase to the Medicare Levy.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hint="default"/>
          <w:i w:val="1"/>
          <w:iCs w:val="1"/>
          <w:outline w:val="0"/>
          <w:color w:val="383838"/>
          <w:sz w:val="22"/>
          <w:szCs w:val="22"/>
          <w:rtl w:val="0"/>
          <w:lang w:val="en-US"/>
          <w14:textFill>
            <w14:solidFill>
              <w14:srgbClr w14:val="383838"/>
            </w14:solidFill>
          </w14:textFill>
        </w:rPr>
        <w:t>‘</w:t>
      </w:r>
      <w:r>
        <w:rPr>
          <w:rFonts w:ascii="Helvetica" w:hAnsi="Helvetica"/>
          <w:i w:val="1"/>
          <w:iCs w:val="1"/>
          <w:outline w:val="0"/>
          <w:color w:val="383838"/>
          <w:sz w:val="22"/>
          <w:szCs w:val="22"/>
          <w:rtl w:val="0"/>
          <w:lang w:val="en-US"/>
          <w14:textFill>
            <w14:solidFill>
              <w14:srgbClr w14:val="383838"/>
            </w14:solidFill>
          </w14:textFill>
        </w:rPr>
        <w:t>Prime Minister Julia Gillard is refusing to engage in budget speculation including suggestions an increase in the Medicare levy could be used to fund the national disability insurance scheme.</w:t>
      </w:r>
      <w:r>
        <w:rPr>
          <w:rFonts w:ascii="Helvetica" w:hAnsi="Helvetica"/>
          <w:i w:val="1"/>
          <w:iCs w:val="1"/>
          <w:outline w:val="0"/>
          <w:color w:val="383838"/>
          <w:sz w:val="22"/>
          <w:szCs w:val="22"/>
          <w:rtl w:val="0"/>
          <w:lang w:val="en-US"/>
          <w14:textFill>
            <w14:solidFill>
              <w14:srgbClr w14:val="383838"/>
            </w14:solidFill>
          </w14:textFill>
        </w:rPr>
        <w:t xml:space="preserve"> </w:t>
      </w:r>
      <w:r>
        <w:rPr>
          <w:rFonts w:ascii="Helvetica" w:hAnsi="Helvetica"/>
          <w:i w:val="1"/>
          <w:iCs w:val="1"/>
          <w:outline w:val="0"/>
          <w:color w:val="383838"/>
          <w:sz w:val="22"/>
          <w:szCs w:val="22"/>
          <w:rtl w:val="0"/>
          <w:lang w:val="en-US"/>
          <w14:textFill>
            <w14:solidFill>
              <w14:srgbClr w14:val="383838"/>
            </w14:solidFill>
          </w14:textFill>
        </w:rPr>
        <w:t>"I'm simply not playing the game," she told ABC radio on Wednesday.</w:t>
      </w:r>
      <w:r>
        <w:rPr>
          <w:rFonts w:ascii="Helvetica" w:hAnsi="Helvetica" w:hint="default"/>
          <w:i w:val="1"/>
          <w:iCs w:val="1"/>
          <w:outline w:val="0"/>
          <w:color w:val="383838"/>
          <w:sz w:val="22"/>
          <w:szCs w:val="22"/>
          <w:rtl w:val="0"/>
          <w:lang w:val="en-US"/>
          <w14:textFill>
            <w14:solidFill>
              <w14:srgbClr w14:val="383838"/>
            </w14:solidFill>
          </w14:textFill>
        </w:rPr>
        <w:t xml:space="preserve">’ </w:t>
      </w:r>
      <w:r>
        <w:rPr>
          <w:rFonts w:ascii="Helvetica" w:hAnsi="Helvetica" w:hint="default"/>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SBS 24/04/2013</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18"/>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On 1 May 2013 </w:t>
      </w:r>
      <w:r>
        <w:rPr>
          <w:rFonts w:ascii="Helvetica" w:hAnsi="Helvetica"/>
          <w:outline w:val="0"/>
          <w:color w:val="383838"/>
          <w:sz w:val="22"/>
          <w:szCs w:val="22"/>
          <w:rtl w:val="0"/>
          <w:lang w:val="it-IT"/>
          <w14:textFill>
            <w14:solidFill>
              <w14:srgbClr w14:val="383838"/>
            </w14:solidFill>
          </w14:textFill>
        </w:rPr>
        <w:t xml:space="preserve">Prime Minister Julia Gillard </w:t>
      </w:r>
      <w:r>
        <w:rPr>
          <w:rFonts w:ascii="Helvetica" w:hAnsi="Helvetica"/>
          <w:outline w:val="0"/>
          <w:color w:val="383838"/>
          <w:sz w:val="22"/>
          <w:szCs w:val="22"/>
          <w:rtl w:val="0"/>
          <w:lang w:val="en-US"/>
          <w14:textFill>
            <w14:solidFill>
              <w14:srgbClr w14:val="383838"/>
            </w14:solidFill>
          </w14:textFill>
        </w:rPr>
        <w:t>confirmed Labor would increase</w:t>
      </w:r>
      <w:r>
        <w:rPr>
          <w:rFonts w:ascii="Helvetica" w:hAnsi="Helvetica"/>
          <w:outline w:val="0"/>
          <w:color w:val="383838"/>
          <w:sz w:val="22"/>
          <w:szCs w:val="22"/>
          <w:rtl w:val="0"/>
          <w:lang w:val="en-US"/>
          <w14:textFill>
            <w14:solidFill>
              <w14:srgbClr w14:val="383838"/>
            </w14:solidFill>
          </w14:textFill>
        </w:rPr>
        <w:t xml:space="preserve"> the Medicare Levy by 0.5% to pay for the NDIS.</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19"/>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Opposition Leader </w:t>
      </w:r>
      <w:r>
        <w:rPr>
          <w:rFonts w:ascii="Helvetica" w:hAnsi="Helvetica"/>
          <w:outline w:val="0"/>
          <w:color w:val="383838"/>
          <w:sz w:val="22"/>
          <w:szCs w:val="22"/>
          <w:rtl w:val="0"/>
          <w:lang w:val="nl-NL"/>
          <w14:textFill>
            <w14:solidFill>
              <w14:srgbClr w14:val="383838"/>
            </w14:solidFill>
          </w14:textFill>
        </w:rPr>
        <w:t>Tony Abbott</w:t>
      </w:r>
      <w:r>
        <w:rPr>
          <w:rFonts w:ascii="Helvetica" w:hAnsi="Helvetica"/>
          <w:outline w:val="0"/>
          <w:color w:val="383838"/>
          <w:sz w:val="22"/>
          <w:szCs w:val="22"/>
          <w:rtl w:val="0"/>
          <w:lang w:val="en-US"/>
          <w14:textFill>
            <w14:solidFill>
              <w14:srgbClr w14:val="383838"/>
            </w14:solidFill>
          </w14:textFill>
        </w:rPr>
        <w:t xml:space="preserve"> agreed to support this, and on 15 May 2013 Labor</w:t>
      </w:r>
      <w:r>
        <w:rPr>
          <w:rFonts w:ascii="Helvetica" w:hAnsi="Helvetica"/>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 xml:space="preserve">introduced </w:t>
      </w:r>
      <w:r>
        <w:rPr>
          <w:rFonts w:ascii="Helvetica" w:hAnsi="Helvetica"/>
          <w:outline w:val="0"/>
          <w:color w:val="383838"/>
          <w:sz w:val="22"/>
          <w:szCs w:val="22"/>
          <w:rtl w:val="0"/>
          <w:lang w:val="pt-PT"/>
          <w14:textFill>
            <w14:solidFill>
              <w14:srgbClr w14:val="383838"/>
            </w14:solidFill>
          </w14:textFill>
        </w:rPr>
        <w:t>legislat</w:t>
      </w:r>
      <w:r>
        <w:rPr>
          <w:rFonts w:ascii="Helvetica" w:hAnsi="Helvetica"/>
          <w:outline w:val="0"/>
          <w:color w:val="383838"/>
          <w:sz w:val="22"/>
          <w:szCs w:val="22"/>
          <w:rtl w:val="0"/>
          <w:lang w:val="en-US"/>
          <w14:textFill>
            <w14:solidFill>
              <w14:srgbClr w14:val="383838"/>
            </w14:solidFill>
          </w14:textFill>
        </w:rPr>
        <w:t>ion</w:t>
      </w:r>
      <w:r>
        <w:rPr>
          <w:rFonts w:ascii="Helvetica" w:hAnsi="Helvetica"/>
          <w:outline w:val="0"/>
          <w:color w:val="383838"/>
          <w:sz w:val="22"/>
          <w:szCs w:val="22"/>
          <w:rtl w:val="0"/>
          <w:lang w:val="en-US"/>
          <w14:textFill>
            <w14:solidFill>
              <w14:srgbClr w14:val="383838"/>
            </w14:solidFill>
          </w14:textFill>
        </w:rPr>
        <w:t xml:space="preserve"> for the 0.5% increase in the Medicare Levy to help raise funds for the NDIS</w:t>
      </w:r>
      <w:r>
        <w:rPr>
          <w:rFonts w:ascii="Helvetica" w:hAnsi="Helvetica"/>
          <w:outline w:val="0"/>
          <w:color w:val="383838"/>
          <w:sz w:val="22"/>
          <w:szCs w:val="22"/>
          <w:rtl w:val="0"/>
          <w:lang w:val="en-US"/>
          <w14:textFill>
            <w14:solidFill>
              <w14:srgbClr w14:val="383838"/>
            </w14:solidFill>
          </w14:textFill>
        </w:rPr>
        <w:t xml:space="preserve"> with bipartisan support</w:t>
      </w:r>
      <w:r>
        <w:rPr>
          <w:rFonts w:ascii="Helvetica" w:hAnsi="Helvetica"/>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 xml:space="preserve">The legislation was passed by both houses just </w:t>
      </w:r>
      <w:r>
        <w:rPr>
          <w:rFonts w:ascii="Helvetica" w:hAnsi="Helvetica" w:hint="default"/>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a day after a teary-eyed Prime Minister Julia Gillard introduced new bills increasing the Medicare Levy.</w:t>
      </w:r>
      <w:r>
        <w:rPr>
          <w:rFonts w:ascii="Helvetica" w:hAnsi="Helvetica" w:hint="default"/>
          <w:outline w:val="0"/>
          <w:color w:val="383838"/>
          <w:sz w:val="22"/>
          <w:szCs w:val="22"/>
          <w:rtl w:val="0"/>
          <w:lang w:val="en-US"/>
          <w14:textFill>
            <w14:solidFill>
              <w14:srgbClr w14:val="383838"/>
            </w14:solidFill>
          </w14:textFill>
        </w:rPr>
        <w:t>”</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20"/>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This increased the Medicare Levy from</w:t>
      </w:r>
      <w:r>
        <w:rPr>
          <w:rFonts w:ascii="Helvetica" w:hAnsi="Helvetica"/>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1.5% to 2%. Three-quarters of this revenue goes to Medicare and one-quarter to the NDIS.</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2013 was a year with a Labor leadership change, and a federal election. Kevin Rudd became Prime Minister for a second time in June 2013, and in September 2013 following the election the LNP took over as Government and Tony Abbott became Prime Minister.</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increase to the Medicare Levy does not raise much funding compared to the increased costs of disability support funding following the introduction of the NDIS.</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In 2014-15 the Medicare + NDIS Levy raised $14.6 billion, with $10.75 billion going to Medicare, and only $3.85 billion going to the NDIS. These figures come from the Centre of Independent Studies work Fiscal Fiction: The Real Medicare Levy.</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21"/>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Disability support funding went from $7.1 billion in 2011 to $22 billion in 2020, to almost $30 billion in 2021-22. That is an increase of almost $23 billion </w:t>
      </w:r>
      <w:r>
        <w:rPr>
          <w:rFonts w:ascii="Helvetica" w:hAnsi="Helvetica" w:hint="default"/>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 xml:space="preserve">or a bit over a quadrupling of funding </w:t>
      </w:r>
      <w:r>
        <w:rPr>
          <w:rFonts w:ascii="Helvetica" w:hAnsi="Helvetica" w:hint="default"/>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in a single decade.</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In 2017-2018 the LNP, now led by Prime Minister Malcolm Turnbull, proposed another 0.5% increase to the Medicare Levy to raise more funds for the NDIS.</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Labor Opposition refused to support this, with Opposition Leader Bill Shorten saying that it was a tax on ordinary workers.</w:t>
      </w:r>
      <w:r>
        <w:rPr>
          <w:rFonts w:ascii="Helvetica" w:hAnsi="Helvetica" w:hint="default"/>
          <w:outline w:val="0"/>
          <w:color w:val="383838"/>
          <w:sz w:val="22"/>
          <w:szCs w:val="22"/>
          <w:rtl w:val="0"/>
          <w14:textFill>
            <w14:solidFill>
              <w14:srgbClr w14:val="383838"/>
            </w14:solidFill>
          </w14:textFill>
        </w:rPr>
        <w:t> </w:t>
      </w:r>
      <w:r>
        <w:rPr>
          <w:rFonts w:ascii="Helvetica" w:hAnsi="Helvetica"/>
          <w:outline w:val="0"/>
          <w:color w:val="383838"/>
          <w:sz w:val="22"/>
          <w:szCs w:val="22"/>
          <w:rtl w:val="0"/>
          <w:lang w:val="en-US"/>
          <w14:textFill>
            <w14:solidFill>
              <w14:srgbClr w14:val="383838"/>
            </w14:solidFill>
          </w14:textFill>
        </w:rPr>
        <w:t>Shorten wanted the Levy increase to only apply to the top two tax brackers, whereas the Coaliton Government wanted it to apply to everyone earning over $21,000 p.a.</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22"/>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There have been no additional taxes or levies to raise funds for the NDIS since the first 0.5% increase to the Medicare Levy.</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Morrison Government said the NDIS would be funded under consolidated revenue.</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However the Australian Federal Government Budget has been in deficit every year since 2011-2012 and consolidated revenue is not able to cover all the costs of Government spending.</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Heading 3"/>
        <w:rPr>
          <w:outline w:val="0"/>
          <w:color w:val="00a1fe"/>
          <w14:textFill>
            <w14:solidFill>
              <w14:srgbClr w14:val="00A2FF"/>
            </w14:solidFill>
          </w14:textFill>
        </w:rPr>
      </w:pPr>
      <w:bookmarkStart w:name="_Toc4" w:id="4"/>
      <w:r>
        <w:rPr>
          <w:outline w:val="0"/>
          <w:color w:val="00a1fe"/>
          <w:rtl w:val="0"/>
          <w:lang w:val="en-US"/>
          <w14:textFill>
            <w14:solidFill>
              <w14:srgbClr w14:val="00A2FF"/>
            </w14:solidFill>
          </w14:textFill>
        </w:rPr>
        <w:t>NDIS Costs as a % of GDP</w:t>
      </w:r>
      <w:bookmarkEnd w:id="4"/>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costs of disabiliity supports is growing as a percentage of GDP.</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It was 0.47% prior to NDIS and is expected to be around 2.3% </w:t>
      </w:r>
      <w:r>
        <w:rPr>
          <w:rFonts w:ascii="Helvetica" w:hAnsi="Helvetica"/>
          <w:outline w:val="0"/>
          <w:color w:val="383838"/>
          <w:sz w:val="22"/>
          <w:szCs w:val="22"/>
          <w:rtl w:val="0"/>
          <w:lang w:val="en-US"/>
          <w14:textFill>
            <w14:solidFill>
              <w14:srgbClr w14:val="383838"/>
            </w14:solidFill>
          </w14:textFill>
        </w:rPr>
        <w:t xml:space="preserve">of GDP </w:t>
      </w:r>
      <w:r>
        <w:rPr>
          <w:rFonts w:ascii="Helvetica" w:hAnsi="Helvetica"/>
          <w:outline w:val="0"/>
          <w:color w:val="383838"/>
          <w:sz w:val="22"/>
          <w:szCs w:val="22"/>
          <w:rtl w:val="0"/>
          <w14:textFill>
            <w14:solidFill>
              <w14:srgbClr w14:val="383838"/>
            </w14:solidFill>
          </w14:textFill>
        </w:rPr>
        <w:t>by 2030.</w:t>
      </w:r>
      <w:r>
        <w:rPr>
          <w:rFonts w:ascii="Helvetica" w:hAnsi="Helvetica"/>
          <w:outline w:val="0"/>
          <w:color w:val="383838"/>
          <w:sz w:val="22"/>
          <w:szCs w:val="22"/>
          <w:rtl w:val="0"/>
          <w:lang w:val="en-US"/>
          <w14:textFill>
            <w14:solidFill>
              <w14:srgbClr w14:val="383838"/>
            </w14:solidFill>
          </w14:textFill>
        </w:rPr>
        <w:t xml:space="preserve"> That is almost five times as much. This is because NDIS costs are growing faster than GDP is growing.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Australian GDP was about $1.5 trillion in 2011-2012 according to ABS. 2011 Disability Supports cost around $7.1 billion which was about 0.47% of GDP. The Productivity Commission 2011 estimate for the NDIS cost of $13.6 billion was about 0.9% of GDP.</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GDP was $1.9 trillion according to ABS in 2019-2020.</w:t>
      </w:r>
      <w:r>
        <w:rPr>
          <w:rFonts w:ascii="Helvetica" w:hAnsi="Helvetica" w:hint="default"/>
          <w:outline w:val="0"/>
          <w:color w:val="383838"/>
          <w:sz w:val="22"/>
          <w:szCs w:val="22"/>
          <w:rtl w:val="0"/>
          <w14:textFill>
            <w14:solidFill>
              <w14:srgbClr w14:val="383838"/>
            </w14:solidFill>
          </w14:textFill>
        </w:rPr>
        <w:t> </w:t>
      </w:r>
      <w:r>
        <w:rPr>
          <w:rFonts w:ascii="Helvetica" w:hAnsi="Helvetica"/>
          <w:outline w:val="0"/>
          <w:color w:val="383838"/>
          <w:sz w:val="22"/>
          <w:szCs w:val="22"/>
          <w:rtl w:val="0"/>
          <w:lang w:val="en-US"/>
          <w14:textFill>
            <w14:solidFill>
              <w14:srgbClr w14:val="383838"/>
            </w14:solidFill>
          </w14:textFill>
        </w:rPr>
        <w:t>$22 billion cost of the NDIS in 2020</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was about 1.2% of GDP.</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GDP is expected to be $2.058 trillion in 2021-2022 according to APH, and the NDIS is expected to cost just under $30 billion which is 1.457% of GDP.</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GDP is expected to be $2.6 trillion in 2030, as Treasury estimates a growth rate of 2.6% per year.</w:t>
      </w:r>
      <w:r>
        <w:rPr>
          <w:rFonts w:ascii="Helvetica" w:hAnsi="Helvetica" w:hint="default"/>
          <w:outline w:val="0"/>
          <w:color w:val="383838"/>
          <w:sz w:val="22"/>
          <w:szCs w:val="22"/>
          <w:rtl w:val="0"/>
          <w14:textFill>
            <w14:solidFill>
              <w14:srgbClr w14:val="383838"/>
            </w14:solidFill>
          </w14:textFill>
        </w:rPr>
        <w:t> </w:t>
      </w:r>
      <w:r>
        <w:rPr>
          <w:rFonts w:ascii="Helvetica" w:hAnsi="Helvetica"/>
          <w:outline w:val="0"/>
          <w:color w:val="383838"/>
          <w:sz w:val="22"/>
          <w:szCs w:val="22"/>
          <w:rtl w:val="0"/>
          <w:lang w:val="en-US"/>
          <w14:textFill>
            <w14:solidFill>
              <w14:srgbClr w14:val="383838"/>
            </w14:solidFill>
          </w14:textFill>
        </w:rPr>
        <w:t>In 2030 the NDIA Actuary estimates the NDIS will cost $60 billion, this would be 2.3% of GDP.</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So Disability Supports have gone from 0.47% of GDP to 1.457% of GDP in around a decade, and are exopected to reach 2.3% of GDP in 8 years. </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Heading 3"/>
        <w:rPr>
          <w:outline w:val="0"/>
          <w:color w:val="00a1fe"/>
          <w14:textFill>
            <w14:solidFill>
              <w14:srgbClr w14:val="00A2FF"/>
            </w14:solidFill>
          </w14:textFill>
        </w:rPr>
      </w:pPr>
      <w:bookmarkStart w:name="_Toc5" w:id="5"/>
      <w:r>
        <w:rPr>
          <w:outline w:val="0"/>
          <w:color w:val="00a1fe"/>
          <w:rtl w:val="0"/>
          <w:lang w:val="en-US"/>
          <w14:textFill>
            <w14:solidFill>
              <w14:srgbClr w14:val="00A2FF"/>
            </w14:solidFill>
          </w14:textFill>
        </w:rPr>
        <w:t>Revenue and Spending</w:t>
      </w:r>
      <w:bookmarkEnd w:id="5"/>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Australia currently has a tax to GDP ratio of 28%.</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Federal revenue is 23% of GDP (about $500 billion), and States and Territories combined collect another 5% of GDP ($100 billion) as revenue.</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coalition had an election platform of Federal revenue collection not exceeding 23% of GDP. Labor has not announced any new taxation revenue collection. The Greens have announced a policy to collect more tax via taxing billionaires.</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As a comparison, Finland has a tax to GDP ratio of 43%.</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In the current economy every 5% equals around $100 billion, so if our tax to GDP ratio was lifted by 15% to be 43% like Finland</w:t>
      </w:r>
      <w:r>
        <w:rPr>
          <w:rFonts w:ascii="Helvetica" w:hAnsi="Helvetica" w:hint="default"/>
          <w:outline w:val="0"/>
          <w:color w:val="383838"/>
          <w:sz w:val="22"/>
          <w:szCs w:val="22"/>
          <w:rtl w:val="1"/>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s it would bring in $300 billion more per year in revenue.</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For a decade Australia has been running Budget deficits because our spending exceeds our revenue, and the population does not want the Government to cut back on spending in popular programs. If anything the population wants more spending on programs such as aged care, mental health, child care, and climate change.</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Roughly a third of all taxes in Australia go to healthcare ($202 billion per year), and a sixth go to education ($100 billion), so of our total taxation revenue 50% is taken up by healthcare and education.</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This leaves only 50% of revenue (or $300 billion) for everything else, including the NDIS, Centrelink, My Aged Care, Child Care, Defence, Infrastructure, Housing, Foreign Affairs, the Environment and Climate Change.</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Australia has not followed the recommendations of the 2010 Henry Tax Review, and we have an outdated tax system that is not fit for purpose.</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The selfish </w:t>
      </w: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de-DE"/>
          <w14:textFill>
            <w14:solidFill>
              <w14:srgbClr w14:val="383838"/>
            </w14:solidFill>
          </w14:textFill>
        </w:rPr>
        <w:t>Big Miners</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attacked Kevin Rudd when he tried to implement the Henry Tax Review</w:t>
      </w:r>
      <w:r>
        <w:rPr>
          <w:rFonts w:ascii="Helvetica" w:hAnsi="Helvetica" w:hint="default"/>
          <w:outline w:val="0"/>
          <w:color w:val="383838"/>
          <w:sz w:val="22"/>
          <w:szCs w:val="22"/>
          <w:rtl w:val="1"/>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 xml:space="preserve">s recommendation for a Mining Resources Tax.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This led to political destabilisation of our Federal Government and no Government since then has dared to stand up to these selfish interests and implement much needed tax reform.</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Heading 3"/>
        <w:rPr>
          <w:outline w:val="0"/>
          <w:color w:val="00a1fe"/>
          <w14:textFill>
            <w14:solidFill>
              <w14:srgbClr w14:val="00A2FF"/>
            </w14:solidFill>
          </w14:textFill>
        </w:rPr>
      </w:pPr>
      <w:bookmarkStart w:name="_Toc6" w:id="6"/>
      <w:r>
        <w:rPr>
          <w:outline w:val="0"/>
          <w:color w:val="00a1fe"/>
          <w:rtl w:val="0"/>
          <w:lang w:val="en-US"/>
          <w14:textFill>
            <w14:solidFill>
              <w14:srgbClr w14:val="00A2FF"/>
            </w14:solidFill>
          </w14:textFill>
        </w:rPr>
        <w:t>NDIS Costs to 2030</w:t>
      </w:r>
      <w:bookmarkEnd w:id="6"/>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In the 2022 </w:t>
      </w:r>
      <w:r>
        <w:rPr>
          <w:rFonts w:ascii="Helvetica" w:hAnsi="Helvetica"/>
          <w:outline w:val="0"/>
          <w:color w:val="383838"/>
          <w:sz w:val="22"/>
          <w:szCs w:val="22"/>
          <w:rtl w:val="0"/>
          <w:lang w:val="en-US"/>
          <w14:textFill>
            <w14:solidFill>
              <w14:srgbClr w14:val="383838"/>
            </w14:solidFill>
          </w14:textFill>
        </w:rPr>
        <w:t xml:space="preserve">federal </w:t>
      </w:r>
      <w:r>
        <w:rPr>
          <w:rFonts w:ascii="Helvetica" w:hAnsi="Helvetica"/>
          <w:outline w:val="0"/>
          <w:color w:val="383838"/>
          <w:sz w:val="22"/>
          <w:szCs w:val="22"/>
          <w:rtl w:val="0"/>
          <w:lang w:val="en-US"/>
          <w14:textFill>
            <w14:solidFill>
              <w14:srgbClr w14:val="383838"/>
            </w14:solidFill>
          </w14:textFill>
        </w:rPr>
        <w:t>election campaign Labor talked about reducing costs by cutting down on lawyers at the AAT but lawyers only cost $28 million over 6 months, which is a tiny fraction (0.09%) of what the NDIS costs per year currenlty. Cutting all of the lawyers would barely make a dint in the cost of the NDIS.</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main driver of the NDIS costs are the cost of participants</w:t>
      </w:r>
      <w:r>
        <w:rPr>
          <w:rFonts w:ascii="Helvetica" w:hAnsi="Helvetica" w:hint="default"/>
          <w:outline w:val="0"/>
          <w:color w:val="383838"/>
          <w:sz w:val="22"/>
          <w:szCs w:val="22"/>
          <w:rtl w:val="1"/>
          <w14:textFill>
            <w14:solidFill>
              <w14:srgbClr w14:val="383838"/>
            </w14:solidFill>
          </w14:textFill>
        </w:rPr>
        <w:t xml:space="preserve">’ </w:t>
      </w:r>
      <w:r>
        <w:rPr>
          <w:rFonts w:ascii="Helvetica" w:hAnsi="Helvetica"/>
          <w:outline w:val="0"/>
          <w:color w:val="383838"/>
          <w:sz w:val="22"/>
          <w:szCs w:val="22"/>
          <w:rtl w:val="0"/>
          <w:lang w:val="it-IT"/>
          <w14:textFill>
            <w14:solidFill>
              <w14:srgbClr w14:val="383838"/>
            </w14:solidFill>
          </w14:textFill>
        </w:rPr>
        <w:t>supports.</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There are three factors to this:</w:t>
      </w:r>
    </w:p>
    <w:p>
      <w:pPr>
        <w:pStyle w:val="Default"/>
        <w:numPr>
          <w:ilvl w:val="0"/>
          <w:numId w:val="2"/>
        </w:numPr>
        <w:bidi w:val="0"/>
        <w:spacing w:before="0" w:line="240" w:lineRule="auto"/>
        <w:ind w:right="0"/>
        <w:jc w:val="both"/>
        <w:rPr>
          <w:rFonts w:ascii="Helvetica" w:hAnsi="Helvetica"/>
          <w:outline w:val="0"/>
          <w:color w:val="383838"/>
          <w:sz w:val="22"/>
          <w:szCs w:val="22"/>
          <w:rtl w:val="0"/>
          <w:lang w:val="en-US"/>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number of participants</w:t>
      </w:r>
    </w:p>
    <w:p>
      <w:pPr>
        <w:pStyle w:val="Default"/>
        <w:numPr>
          <w:ilvl w:val="0"/>
          <w:numId w:val="2"/>
        </w:numPr>
        <w:bidi w:val="0"/>
        <w:spacing w:before="0" w:line="240" w:lineRule="auto"/>
        <w:ind w:right="0"/>
        <w:jc w:val="both"/>
        <w:rPr>
          <w:rFonts w:ascii="Helvetica" w:hAnsi="Helvetica"/>
          <w:outline w:val="0"/>
          <w:color w:val="383838"/>
          <w:sz w:val="22"/>
          <w:szCs w:val="22"/>
          <w:rtl w:val="0"/>
          <w:lang w:val="en-US"/>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amount of participant supports granted in plans and utilised by participants</w:t>
      </w:r>
    </w:p>
    <w:p>
      <w:pPr>
        <w:pStyle w:val="Default"/>
        <w:numPr>
          <w:ilvl w:val="0"/>
          <w:numId w:val="2"/>
        </w:numPr>
        <w:bidi w:val="0"/>
        <w:spacing w:before="0" w:line="240" w:lineRule="auto"/>
        <w:ind w:right="0"/>
        <w:jc w:val="both"/>
        <w:rPr>
          <w:rFonts w:ascii="Helvetica" w:hAnsi="Helvetica"/>
          <w:outline w:val="0"/>
          <w:color w:val="383838"/>
          <w:sz w:val="22"/>
          <w:szCs w:val="22"/>
          <w:rtl w:val="0"/>
          <w:lang w:val="en-US"/>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wages, overheads, and profits charged by providers</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after="332" w:line="240" w:lineRule="auto"/>
        <w:ind w:left="0" w:right="0" w:firstLine="0"/>
        <w:jc w:val="both"/>
        <w:rPr>
          <w:rFonts w:ascii="Helvetica" w:cs="Helvetica" w:hAnsi="Helvetica" w:eastAsia="Helvetica"/>
          <w:b w:val="1"/>
          <w:bCs w:val="1"/>
          <w:outline w:val="0"/>
          <w:color w:val="383838"/>
          <w:sz w:val="22"/>
          <w:szCs w:val="22"/>
          <w:rtl w:val="0"/>
          <w14:textFill>
            <w14:solidFill>
              <w14:srgbClr w14:val="383838"/>
            </w14:solidFill>
          </w14:textFill>
        </w:rPr>
      </w:pPr>
      <w:r>
        <w:rPr>
          <w:rFonts w:ascii="Helvetica" w:hAnsi="Helvetica"/>
          <w:b w:val="1"/>
          <w:bCs w:val="1"/>
          <w:outline w:val="0"/>
          <w:color w:val="383838"/>
          <w:sz w:val="22"/>
          <w:szCs w:val="22"/>
          <w:rtl w:val="0"/>
          <w:lang w:val="en-US"/>
          <w14:textFill>
            <w14:solidFill>
              <w14:srgbClr w14:val="383838"/>
            </w14:solidFill>
          </w14:textFill>
        </w:rPr>
        <w:t>Average cost per participant</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Actuary</w:t>
      </w:r>
      <w:r>
        <w:rPr>
          <w:rFonts w:ascii="Helvetica" w:hAnsi="Helvetica" w:hint="default"/>
          <w:outline w:val="0"/>
          <w:color w:val="383838"/>
          <w:sz w:val="22"/>
          <w:szCs w:val="22"/>
          <w:rtl w:val="1"/>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s 2012 updated cost estimate said at full scheme (then expected to be in 2018-2019) the average cost per participant would be $50,000.</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In February 2021 the CEO Martin Hoffman told the Australian Financial Review that the average plan cost per participant was $52,000.</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23"/>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That is only a $2000 difference, which is not a lot.</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Now the average cost per participant has gone up to $57,800, but the Actuary in 2012 didn</w:t>
      </w:r>
      <w:r>
        <w:rPr>
          <w:rFonts w:ascii="Helvetica" w:hAnsi="Helvetica" w:hint="default"/>
          <w:outline w:val="0"/>
          <w:color w:val="383838"/>
          <w:sz w:val="22"/>
          <w:szCs w:val="22"/>
          <w:rtl w:val="1"/>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t give an estimate for the years after 2018-19.</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b w:val="1"/>
          <w:bCs w:val="1"/>
          <w:outline w:val="0"/>
          <w:color w:val="383838"/>
          <w:sz w:val="22"/>
          <w:szCs w:val="22"/>
          <w:rtl w:val="0"/>
          <w14:textFill>
            <w14:solidFill>
              <w14:srgbClr w14:val="383838"/>
            </w14:solidFill>
          </w14:textFill>
        </w:rPr>
      </w:pPr>
      <w:r>
        <w:rPr>
          <w:rFonts w:ascii="Helvetica" w:hAnsi="Helvetica"/>
          <w:b w:val="1"/>
          <w:bCs w:val="1"/>
          <w:outline w:val="0"/>
          <w:color w:val="383838"/>
          <w:sz w:val="22"/>
          <w:szCs w:val="22"/>
          <w:rtl w:val="0"/>
          <w:lang w:val="en-US"/>
          <w14:textFill>
            <w14:solidFill>
              <w14:srgbClr w14:val="383838"/>
            </w14:solidFill>
          </w14:textFill>
        </w:rPr>
        <w:t>Average participant plan funding</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average participant plan cost is a lot lower than the average participant plan funding, because utilisation rates are under 100%.</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In the latest figures I have, the average plan funding is $68,500 while the average plan cost is only $57,800 due to below 100% utilisation.</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Average plan funding grew rapidly between 2017 and 2020.</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The NDIS rapidly grew between 2017 and 2020, taking on new staff and contractors, as well as new participants. 2017 was the year that the NDIS entered the </w:t>
      </w: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Transition to Full Scheme</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 xml:space="preserve">period, following the earlier trial sites period. This meant the NDIA and LACs had to take on new staff. 2018-2019 was the period where there was an NDIS </w:t>
      </w: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de-DE"/>
          <w14:textFill>
            <w14:solidFill>
              <w14:srgbClr w14:val="383838"/>
            </w14:solidFill>
          </w14:textFill>
        </w:rPr>
        <w:t>underspend</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of billions of dollars due to there being fewer participants than estimated. Following this the NDIA made an effort to recruit more participants quickly.</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In 2017-2018 average plan funding was $38,000.</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In 2018-2019 average plan funding went up to $46,000.</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In 2019-2020 average plan funding went up to $61,000.</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In 2020 average plan funding was $71,000.</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In 2021 average plan funding went slightly down to $68,500.</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In the period 2017-2019 the NDIA CEO was Rob de Luca, appointed by Minister Christian Porter.</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 xml:space="preserve">De Luca had no experience in disability or in the government sector. He was previosly Managing Director of BankWest.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If you look on the Australian Parliament House website</w:t>
      </w:r>
      <w:r>
        <w:rPr>
          <w:rFonts w:ascii="Helvetica" w:hAnsi="Helvetica"/>
          <w:outline w:val="0"/>
          <w:color w:val="383838"/>
          <w:sz w:val="22"/>
          <w:szCs w:val="22"/>
          <w:rtl w:val="0"/>
          <w:lang w:val="en-US"/>
          <w14:textFill>
            <w14:solidFill>
              <w14:srgbClr w14:val="383838"/>
            </w14:solidFill>
          </w14:textFill>
        </w:rPr>
        <w:t xml:space="preserve"> pages for the Senate Inquiry Into The Post-GFC Banking Sector, you will see</w:t>
      </w:r>
      <w:r>
        <w:rPr>
          <w:rFonts w:ascii="Helvetica" w:hAnsi="Helvetica"/>
          <w:outline w:val="0"/>
          <w:color w:val="383838"/>
          <w:sz w:val="22"/>
          <w:szCs w:val="22"/>
          <w:rtl w:val="0"/>
          <w:lang w:val="en-US"/>
          <w14:textFill>
            <w14:solidFill>
              <w14:srgbClr w14:val="383838"/>
            </w14:solidFill>
          </w14:textFill>
        </w:rPr>
        <w:t xml:space="preserve"> Rob de Luca gets grilled by </w:t>
      </w:r>
      <w:r>
        <w:rPr>
          <w:rFonts w:ascii="Helvetica" w:hAnsi="Helvetica"/>
          <w:outline w:val="0"/>
          <w:color w:val="383838"/>
          <w:sz w:val="22"/>
          <w:szCs w:val="22"/>
          <w:rtl w:val="0"/>
          <w:lang w:val="en-US"/>
          <w14:textFill>
            <w14:solidFill>
              <w14:srgbClr w14:val="383838"/>
            </w14:solidFill>
          </w14:textFill>
        </w:rPr>
        <w:t xml:space="preserve">the then </w:t>
      </w:r>
      <w:r>
        <w:rPr>
          <w:rFonts w:ascii="Helvetica" w:hAnsi="Helvetica"/>
          <w:outline w:val="0"/>
          <w:color w:val="383838"/>
          <w:sz w:val="22"/>
          <w:szCs w:val="22"/>
          <w:rtl w:val="0"/>
          <w:lang w:val="de-DE"/>
          <w14:textFill>
            <w14:solidFill>
              <w14:srgbClr w14:val="383838"/>
            </w14:solidFill>
          </w14:textFill>
        </w:rPr>
        <w:t>Nationals Senator</w:t>
      </w:r>
      <w:r>
        <w:rPr>
          <w:rFonts w:ascii="Helvetica" w:hAnsi="Helvetica"/>
          <w:outline w:val="0"/>
          <w:color w:val="383838"/>
          <w:sz w:val="22"/>
          <w:szCs w:val="22"/>
          <w:rtl w:val="0"/>
          <w:lang w:val="en-US"/>
          <w14:textFill>
            <w14:solidFill>
              <w14:srgbClr w14:val="383838"/>
            </w14:solidFill>
          </w14:textFill>
        </w:rPr>
        <w:t xml:space="preserve"> John Williams</w:t>
      </w:r>
      <w:r>
        <w:rPr>
          <w:rFonts w:ascii="Helvetica" w:hAnsi="Helvetica"/>
          <w:outline w:val="0"/>
          <w:color w:val="383838"/>
          <w:sz w:val="22"/>
          <w:szCs w:val="22"/>
          <w:rtl w:val="0"/>
          <w:lang w:val="en-US"/>
          <w14:textFill>
            <w14:solidFill>
              <w14:srgbClr w14:val="383838"/>
            </w14:solidFill>
          </w14:textFill>
        </w:rPr>
        <w:t xml:space="preserve"> about BankWest and the GFC. Senator</w:t>
      </w:r>
      <w:r>
        <w:rPr>
          <w:rFonts w:ascii="Helvetica" w:hAnsi="Helvetica"/>
          <w:outline w:val="0"/>
          <w:color w:val="383838"/>
          <w:sz w:val="22"/>
          <w:szCs w:val="22"/>
          <w:rtl w:val="0"/>
          <w:lang w:val="en-US"/>
          <w14:textFill>
            <w14:solidFill>
              <w14:srgbClr w14:val="383838"/>
            </w14:solidFill>
          </w14:textFill>
        </w:rPr>
        <w:t xml:space="preserve"> Williams </w:t>
      </w:r>
      <w:r>
        <w:rPr>
          <w:rFonts w:ascii="Helvetica" w:hAnsi="Helvetica"/>
          <w:outline w:val="0"/>
          <w:color w:val="383838"/>
          <w:sz w:val="22"/>
          <w:szCs w:val="22"/>
          <w:rtl w:val="0"/>
          <w:lang w:val="en-US"/>
          <w14:textFill>
            <w14:solidFill>
              <w14:srgbClr w14:val="383838"/>
            </w14:solidFill>
          </w14:textFill>
        </w:rPr>
        <w:t>implies that under Rob de Luca BankWest told valuers what to value property as, in a corrupt way</w:t>
      </w:r>
      <w:r>
        <w:rPr>
          <w:rFonts w:ascii="Helvetica" w:hAnsi="Helvetica"/>
          <w:outline w:val="0"/>
          <w:color w:val="383838"/>
          <w:sz w:val="22"/>
          <w:szCs w:val="22"/>
          <w:rtl w:val="0"/>
          <w:lang w:val="en-US"/>
          <w14:textFill>
            <w14:solidFill>
              <w14:srgbClr w14:val="383838"/>
            </w14:solidFill>
          </w14:textFill>
        </w:rPr>
        <w:t>:</w:t>
      </w:r>
    </w:p>
    <w:p>
      <w:pPr>
        <w:pStyle w:val="Default"/>
        <w:bidi w:val="0"/>
        <w:spacing w:before="0" w:after="332" w:line="240" w:lineRule="auto"/>
        <w:ind w:left="144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Senator Williams: </w:t>
      </w:r>
      <w:r>
        <w:rPr>
          <w:rFonts w:ascii="Helvetica" w:hAnsi="Helvetica" w:hint="default"/>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That is the political answer. We have the valuation industry here and the banking industry there. When you employ a valuer to do their job, should they be done at arms length distance from you and then they just give the report?</w:t>
      </w:r>
    </w:p>
    <w:p>
      <w:pPr>
        <w:pStyle w:val="Default"/>
        <w:bidi w:val="0"/>
        <w:spacing w:before="0" w:after="332" w:line="240" w:lineRule="auto"/>
        <w:ind w:left="144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Mr de Luca: </w:t>
      </w:r>
      <w:r>
        <w:rPr>
          <w:rFonts w:ascii="Helvetica" w:hAnsi="Helvetica" w:hint="default"/>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That is the way it operates.</w:t>
      </w:r>
      <w:r>
        <w:rPr>
          <w:rFonts w:ascii="Helvetica" w:hAnsi="Helvetica" w:hint="default"/>
          <w:outline w:val="0"/>
          <w:color w:val="383838"/>
          <w:sz w:val="22"/>
          <w:szCs w:val="22"/>
          <w:rtl w:val="0"/>
          <w:lang w:val="en-US"/>
          <w14:textFill>
            <w14:solidFill>
              <w14:srgbClr w14:val="383838"/>
            </w14:solidFill>
          </w14:textFill>
        </w:rPr>
        <w:t>”</w:t>
      </w:r>
    </w:p>
    <w:p>
      <w:pPr>
        <w:pStyle w:val="Default"/>
        <w:bidi w:val="0"/>
        <w:spacing w:before="0" w:after="332" w:line="240" w:lineRule="auto"/>
        <w:ind w:left="144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Senator Williams: </w:t>
      </w:r>
      <w:r>
        <w:rPr>
          <w:rFonts w:ascii="Helvetica" w:hAnsi="Helvetica" w:hint="default"/>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That is the way that it operates? Then why have I seen an email where one of your bank managers is suggesting to the valuer to devalue the assets by 20 per cent? Isn</w:t>
      </w:r>
      <w:r>
        <w:rPr>
          <w:rFonts w:ascii="Helvetica" w:hAnsi="Helvetica" w:hint="default"/>
          <w:outline w:val="0"/>
          <w:color w:val="383838"/>
          <w:sz w:val="22"/>
          <w:szCs w:val="22"/>
          <w:rtl w:val="0"/>
          <w:lang w:val="en-US"/>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t that interference?</w:t>
      </w:r>
      <w:r>
        <w:rPr>
          <w:rFonts w:ascii="Helvetica" w:hAnsi="Helvetica" w:hint="default"/>
          <w:outline w:val="0"/>
          <w:color w:val="383838"/>
          <w:sz w:val="22"/>
          <w:szCs w:val="22"/>
          <w:rtl w:val="0"/>
          <w:lang w:val="en-US"/>
          <w14:textFill>
            <w14:solidFill>
              <w14:srgbClr w14:val="383838"/>
            </w14:solidFill>
          </w14:textFill>
        </w:rPr>
        <w:t>”</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24"/>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In early 2019 </w:t>
      </w:r>
      <w:r>
        <w:rPr>
          <w:rFonts w:ascii="Helvetica" w:hAnsi="Helvetica"/>
          <w:outline w:val="0"/>
          <w:color w:val="383838"/>
          <w:sz w:val="22"/>
          <w:szCs w:val="22"/>
          <w:rtl w:val="0"/>
          <w:lang w:val="en-US"/>
          <w14:textFill>
            <w14:solidFill>
              <w14:srgbClr w14:val="383838"/>
            </w14:solidFill>
          </w14:textFill>
        </w:rPr>
        <w:t>Rob de Luca left the NDIA and went into working for Zenitas Healthcare that then tried to get the Independent Assessment contracts, which many of us feel was unethical.</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Martin Hoffman was appointed NDIA CEO in November 2019, Hoffman had prior experience in the government sector, but became CEO when the NDIS was only 7 months away from entering full scheme.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Under de Luca the NDIA attempted to begin to manage costs escalating with Operation Greenlight which was set up around March 2018. This turned into the Independent Assessments proposal, which was resolutely rejected by most participants, including myself, as well as by experts and the sector.</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The NDIA now have to go back to the drawing board to look for solutions, when we are already almost a decade into the NDIS journey.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By 2030 the NDIS is expected to cost about $60 billion per year.</w:t>
      </w:r>
      <w:r>
        <w:rPr>
          <w:rFonts w:ascii="Helvetica" w:hAnsi="Helvetica"/>
          <w:outline w:val="0"/>
          <w:color w:val="383838"/>
          <w:sz w:val="22"/>
          <w:szCs w:val="22"/>
          <w:rtl w:val="0"/>
          <w:lang w:val="en-US"/>
          <w14:textFill>
            <w14:solidFill>
              <w14:srgbClr w14:val="383838"/>
            </w14:solidFill>
          </w14:textFill>
        </w:rPr>
        <w:t xml:space="preserve"> Some estimates are even higher.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media has been concentrating on reporting about the financial unsustainability of the NDIS by focusing on the participant plan funding going up so much, but actually by 2030 the average participant plan spend is only estimated to be $68,905, compared to $57,800 now. That is only growth of $1400 per year on average.</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i w:val="1"/>
          <w:iCs w:val="1"/>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main driver of the cost increases expected between now and 2030 is not the average plan spend going up, but the</w:t>
      </w:r>
      <w:r>
        <w:rPr>
          <w:rFonts w:ascii="Helvetica" w:hAnsi="Helvetica"/>
          <w:i w:val="1"/>
          <w:iCs w:val="1"/>
          <w:outline w:val="0"/>
          <w:color w:val="383838"/>
          <w:sz w:val="22"/>
          <w:szCs w:val="22"/>
          <w:rtl w:val="0"/>
          <w:lang w:val="en-US"/>
          <w14:textFill>
            <w14:solidFill>
              <w14:srgbClr w14:val="383838"/>
            </w14:solidFill>
          </w14:textFill>
        </w:rPr>
        <w:t xml:space="preserve"> projected increase in participant numbers.</w:t>
      </w:r>
    </w:p>
    <w:p>
      <w:pPr>
        <w:pStyle w:val="Default"/>
        <w:bidi w:val="0"/>
        <w:spacing w:before="0" w:after="332" w:line="240" w:lineRule="auto"/>
        <w:ind w:left="0" w:right="0" w:firstLine="0"/>
        <w:jc w:val="both"/>
        <w:rPr>
          <w:rFonts w:ascii="Helvetica" w:cs="Helvetica" w:hAnsi="Helvetica" w:eastAsia="Helvetica"/>
          <w:b w:val="1"/>
          <w:bCs w:val="1"/>
          <w:outline w:val="0"/>
          <w:color w:val="383838"/>
          <w:sz w:val="22"/>
          <w:szCs w:val="22"/>
          <w:rtl w:val="0"/>
          <w14:textFill>
            <w14:solidFill>
              <w14:srgbClr w14:val="383838"/>
            </w14:solidFill>
          </w14:textFill>
        </w:rPr>
      </w:pPr>
      <w:r>
        <w:rPr>
          <w:rFonts w:ascii="Helvetica" w:hAnsi="Helvetica"/>
          <w:b w:val="1"/>
          <w:bCs w:val="1"/>
          <w:outline w:val="0"/>
          <w:color w:val="383838"/>
          <w:sz w:val="22"/>
          <w:szCs w:val="22"/>
          <w:rtl w:val="0"/>
          <w:lang w:val="en-US"/>
          <w14:textFill>
            <w14:solidFill>
              <w14:srgbClr w14:val="383838"/>
            </w14:solidFill>
          </w14:textFill>
        </w:rPr>
        <w:t xml:space="preserve">Participant plan numbers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The Actuary estimates that a lot more participants </w:t>
      </w:r>
      <w:r>
        <w:rPr>
          <w:rFonts w:ascii="Helvetica" w:hAnsi="Helvetica"/>
          <w:outline w:val="0"/>
          <w:color w:val="383838"/>
          <w:sz w:val="22"/>
          <w:szCs w:val="22"/>
          <w:rtl w:val="0"/>
          <w:lang w:val="en-US"/>
          <w14:textFill>
            <w14:solidFill>
              <w14:srgbClr w14:val="383838"/>
            </w14:solidFill>
          </w14:textFill>
        </w:rPr>
        <w:t xml:space="preserve">by 2030 </w:t>
      </w:r>
      <w:r>
        <w:rPr>
          <w:rFonts w:ascii="Helvetica" w:hAnsi="Helvetica"/>
          <w:outline w:val="0"/>
          <w:color w:val="383838"/>
          <w:sz w:val="22"/>
          <w:szCs w:val="22"/>
          <w:rtl w:val="0"/>
          <w:lang w:val="en-US"/>
          <w14:textFill>
            <w14:solidFill>
              <w14:srgbClr w14:val="383838"/>
            </w14:solidFill>
          </w14:textFill>
        </w:rPr>
        <w:t>especially those with a primary disability of Autism Spectrum Disorder, followed by Psychosocial Disability), and then Intellectual Disability will join the NDIS between now and 2030.</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Total partipants are estimated to be 859,328 by 2030 in the 2021 Sustainability Report.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According to Disability Intermediaries Australia the</w:t>
      </w:r>
      <w:r>
        <w:rPr>
          <w:rFonts w:ascii="Helvetica" w:hAnsi="Helvetica"/>
          <w:outline w:val="0"/>
          <w:color w:val="383838"/>
          <w:sz w:val="22"/>
          <w:szCs w:val="22"/>
          <w:rtl w:val="0"/>
          <w:lang w:val="en-US"/>
          <w14:textFill>
            <w14:solidFill>
              <w14:srgbClr w14:val="383838"/>
            </w14:solidFill>
          </w14:textFill>
        </w:rPr>
        <w:t xml:space="preserve"> NDIA 2021 Sustainability Report</w:t>
      </w:r>
      <w:r>
        <w:rPr>
          <w:rFonts w:ascii="Helvetica" w:hAnsi="Helvetica"/>
          <w:outline w:val="0"/>
          <w:color w:val="383838"/>
          <w:sz w:val="22"/>
          <w:szCs w:val="22"/>
          <w:rtl w:val="0"/>
          <w:lang w:val="en-US"/>
          <w14:textFill>
            <w14:solidFill>
              <w14:srgbClr w14:val="383838"/>
            </w14:solidFill>
          </w14:textFill>
        </w:rPr>
        <w:t xml:space="preserve">-Interim Update </w:t>
      </w:r>
      <w:r>
        <w:rPr>
          <w:rFonts w:ascii="Helvetica" w:hAnsi="Helvetica"/>
          <w:outline w:val="0"/>
          <w:color w:val="383838"/>
          <w:sz w:val="22"/>
          <w:szCs w:val="22"/>
          <w:rtl w:val="0"/>
          <w:lang w:val="en-US"/>
          <w14:textFill>
            <w14:solidFill>
              <w14:srgbClr w14:val="383838"/>
            </w14:solidFill>
          </w14:textFill>
        </w:rPr>
        <w:t>estimated that by 2030 the total number of participants with Autism as a primary disability will be 339,035.</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25"/>
      </w:r>
      <w:r>
        <w:rPr>
          <w:rFonts w:ascii="Helvetica" w:hAnsi="Helvetica" w:hint="default"/>
          <w:outline w:val="0"/>
          <w:color w:val="383838"/>
          <w:sz w:val="22"/>
          <w:szCs w:val="22"/>
          <w:rtl w:val="0"/>
          <w14:textFill>
            <w14:solidFill>
              <w14:srgbClr w14:val="383838"/>
            </w14:solidFill>
          </w14:textFill>
        </w:rPr>
        <w:t> </w:t>
      </w:r>
      <w:r>
        <w:rPr>
          <w:rFonts w:ascii="Helvetica" w:hAnsi="Helvetica"/>
          <w:outline w:val="0"/>
          <w:color w:val="383838"/>
          <w:sz w:val="22"/>
          <w:szCs w:val="22"/>
          <w:rtl w:val="0"/>
          <w:lang w:val="en-US"/>
          <w14:textFill>
            <w14:solidFill>
              <w14:srgbClr w14:val="383838"/>
            </w14:solidFill>
          </w14:textFill>
        </w:rPr>
        <w:t>In the 2021 Sustainability Report it has a figure of 337,908 autistic participants by 2030.</w:t>
      </w:r>
      <w:r>
        <w:rPr>
          <w:rFonts w:ascii="Helvetica" w:cs="Helvetica" w:hAnsi="Helvetica" w:eastAsia="Helvetica"/>
          <w:outline w:val="0"/>
          <w:color w:val="383838"/>
          <w:sz w:val="22"/>
          <w:szCs w:val="22"/>
          <w:vertAlign w:val="superscript"/>
          <w:rtl w:val="0"/>
          <w14:textFill>
            <w14:solidFill>
              <w14:srgbClr w14:val="383838"/>
            </w14:solidFill>
          </w14:textFill>
        </w:rPr>
        <w:footnoteReference w:id="26"/>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prevalence of Autism is estimated by WHO at 1 in 100, and in Australia in 2015 the prevalence of people diagnosed with Autism was 1 in 150, and Autism Spectrum Australia estimates that 1 in 70 Australians have autism.</w:t>
      </w:r>
      <w:r>
        <w:rPr>
          <w:rFonts w:ascii="Helvetica" w:hAnsi="Helvetica"/>
          <w:outline w:val="0"/>
          <w:color w:val="383838"/>
          <w:sz w:val="22"/>
          <w:szCs w:val="22"/>
          <w:rtl w:val="0"/>
          <w:lang w:val="en-US"/>
          <w14:textFill>
            <w14:solidFill>
              <w14:srgbClr w14:val="383838"/>
            </w14:solidFill>
          </w14:textFill>
        </w:rPr>
        <w:t xml:space="preserve">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If we take the 1 in 70 figure, that is 367,000.</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So the NDIA Actuary is assuming that almost every Australian with Autism will be an NDIS participant with a primary disability of Autism by 2030, or else they are assuming the prevalence of Autism is higher than 1 in 70.</w:t>
      </w:r>
      <w:r>
        <w:rPr>
          <w:rFonts w:ascii="Helvetica" w:hAnsi="Helvetica" w:hint="default"/>
          <w:outline w:val="0"/>
          <w:color w:val="383838"/>
          <w:sz w:val="22"/>
          <w:szCs w:val="22"/>
          <w:rtl w:val="0"/>
          <w14:textFill>
            <w14:solidFill>
              <w14:srgbClr w14:val="383838"/>
            </w14:solidFill>
          </w14:textFill>
        </w:rPr>
        <w:t> </w:t>
      </w:r>
      <w:r>
        <w:rPr>
          <w:rFonts w:ascii="Helvetica" w:hAnsi="Helvetica"/>
          <w:outline w:val="0"/>
          <w:color w:val="383838"/>
          <w:sz w:val="22"/>
          <w:szCs w:val="22"/>
          <w:rtl w:val="0"/>
          <w:lang w:val="en-US"/>
          <w14:textFill>
            <w14:solidFill>
              <w14:srgbClr w14:val="383838"/>
            </w14:solidFill>
          </w14:textFill>
        </w:rPr>
        <w:t xml:space="preserve">In the USA the CDC estimates 1 in 44 children have Autism, so it is possible the rate is higher than 1 in 70.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Some Autistic NDIS participants like me do not have Autism as our primary disability. My primary disability for the NDIS is Psychosocial Disability. Autism is listed as my Secondary Disability. The NDIS IT system makes us choose just one of our disabilities to be our </w:t>
      </w: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primary disability</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 xml:space="preserve">if we have multiple disabilties. </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My cousin Jessica is a modeller for the Commonwealth Bank and she said she can</w:t>
      </w:r>
      <w:r>
        <w:rPr>
          <w:rFonts w:ascii="Helvetica" w:hAnsi="Helvetica" w:hint="default"/>
          <w:outline w:val="0"/>
          <w:color w:val="383838"/>
          <w:sz w:val="22"/>
          <w:szCs w:val="22"/>
          <w:rtl w:val="1"/>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t really analyse these figures and how the different estimates relate, without access to the model and the data and the assumptions the Scheme Actuary is using.</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But the NDIA refuses to provide access to the models.</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Jessica told me the Government gave the four big banks access to data so they could model Covid-19 scenarios in 2020.</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Why can</w:t>
      </w:r>
      <w:r>
        <w:rPr>
          <w:rFonts w:ascii="Helvetica" w:hAnsi="Helvetica" w:hint="default"/>
          <w:outline w:val="0"/>
          <w:color w:val="383838"/>
          <w:sz w:val="22"/>
          <w:szCs w:val="22"/>
          <w:rtl w:val="1"/>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t this be done with the NDIS?</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Heading 3"/>
        <w:rPr>
          <w:outline w:val="0"/>
          <w:color w:val="00a1fe"/>
          <w14:textFill>
            <w14:solidFill>
              <w14:srgbClr w14:val="00A2FF"/>
            </w14:solidFill>
          </w14:textFill>
        </w:rPr>
      </w:pPr>
      <w:bookmarkStart w:name="_Toc7" w:id="7"/>
      <w:r>
        <w:rPr>
          <w:outline w:val="0"/>
          <w:color w:val="00a1fe"/>
          <w:rtl w:val="0"/>
          <w:lang w:val="en-US"/>
          <w14:textFill>
            <w14:solidFill>
              <w14:srgbClr w14:val="00A2FF"/>
            </w14:solidFill>
          </w14:textFill>
        </w:rPr>
        <w:t>Problems with the NDIS Act 2013</w:t>
      </w:r>
      <w:r>
        <w:rPr>
          <w:outline w:val="0"/>
          <w:color w:val="00a1fe"/>
          <w:rtl w:val="0"/>
          <w14:textFill>
            <w14:solidFill>
              <w14:srgbClr w14:val="00A2FF"/>
            </w14:solidFill>
          </w14:textFill>
        </w:rPr>
        <w:t> </w:t>
      </w:r>
      <w:bookmarkEnd w:id="7"/>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problem of the higher than expected number of participants is caused by the NDIS Act 2013, which is unclear about who is eligible for the NDIS.</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The Productivity Commission stated the NDIS was for people with </w:t>
      </w: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severe</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 xml:space="preserve">disability, but the NDIS Act states it is for </w:t>
      </w: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it-IT"/>
          <w14:textFill>
            <w14:solidFill>
              <w14:srgbClr w14:val="383838"/>
            </w14:solidFill>
          </w14:textFill>
        </w:rPr>
        <w:t>significant</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 xml:space="preserve">disability. There is no explanation of what </w:t>
      </w:r>
      <w:r>
        <w:rPr>
          <w:rFonts w:ascii="Helvetica" w:hAnsi="Helvetica" w:hint="default"/>
          <w:outline w:val="0"/>
          <w:color w:val="383838"/>
          <w:sz w:val="22"/>
          <w:szCs w:val="22"/>
          <w:rtl w:val="1"/>
          <w:lang w:val="ar-SA" w:bidi="ar-SA"/>
          <w14:textFill>
            <w14:solidFill>
              <w14:srgbClr w14:val="383838"/>
            </w14:solidFill>
          </w14:textFill>
        </w:rPr>
        <w:t>“</w:t>
      </w:r>
      <w:r>
        <w:rPr>
          <w:rFonts w:ascii="Helvetica" w:hAnsi="Helvetica"/>
          <w:outline w:val="0"/>
          <w:color w:val="383838"/>
          <w:sz w:val="22"/>
          <w:szCs w:val="22"/>
          <w:rtl w:val="0"/>
          <w:lang w:val="it-IT"/>
          <w14:textFill>
            <w14:solidFill>
              <w14:srgbClr w14:val="383838"/>
            </w14:solidFill>
          </w14:textFill>
        </w:rPr>
        <w:t>significant</w:t>
      </w:r>
      <w:r>
        <w:rPr>
          <w:rFonts w:ascii="Helvetica" w:hAnsi="Helvetica" w:hint="default"/>
          <w:outline w:val="0"/>
          <w:color w:val="383838"/>
          <w:sz w:val="22"/>
          <w:szCs w:val="22"/>
          <w:rtl w:val="0"/>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disability is and is not.</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eligibility criteria in the Act is circular logic, saying someone is eligible for the NDIS if they have significant and permanent disability and they need NDIS supports. It is extremely circular to say someone is eligible for a program if they need it.</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NDIS funding is uncapped so there is no cap on the number of participants. In other Government programs eligibility may be based on set criteria or else scarce funding create</w:t>
      </w:r>
      <w:r>
        <w:rPr>
          <w:rFonts w:ascii="Helvetica" w:hAnsi="Helvetica"/>
          <w:outline w:val="0"/>
          <w:color w:val="383838"/>
          <w:sz w:val="22"/>
          <w:szCs w:val="22"/>
          <w:rtl w:val="0"/>
          <w:lang w:val="en-US"/>
          <w14:textFill>
            <w14:solidFill>
              <w14:srgbClr w14:val="383838"/>
            </w14:solidFill>
          </w14:textFill>
        </w:rPr>
        <w:t>s</w:t>
      </w:r>
      <w:r>
        <w:rPr>
          <w:rFonts w:ascii="Helvetica" w:hAnsi="Helvetica"/>
          <w:outline w:val="0"/>
          <w:color w:val="383838"/>
          <w:sz w:val="22"/>
          <w:szCs w:val="22"/>
          <w:rtl w:val="0"/>
          <w:lang w:val="en-US"/>
          <w14:textFill>
            <w14:solidFill>
              <w14:srgbClr w14:val="383838"/>
            </w14:solidFill>
          </w14:textFill>
        </w:rPr>
        <w:t xml:space="preserve"> an eligibiliity cut off point. </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Another change in the NDIS Act from the 2011 Productivity Commission Report is the planning process.</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Productivity Commission design was for an internal NDIA planning process from start to finish, where participants met with one NDIA planner, and that planner interviewed us, read our reports and letters, and gave us a functional assessment. The Act only specifies that plans need to be done by a delegate of the CEO, and the NDIA farmed out most of the planning process to the Local Area Coordinator contractors after PM Abbott instigated staffing caps at the NDIA.</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Tier 2 of the NDIA is also not mentioned in the NDIS Act. The Productivity Commission design for the NDIS had 3 Tiers.</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 xml:space="preserve">Tier 1 was the whole of Australia </w:t>
      </w:r>
      <w:r>
        <w:rPr>
          <w:rFonts w:ascii="Helvetica" w:hAnsi="Helvetica" w:hint="default"/>
          <w:outline w:val="0"/>
          <w:color w:val="383838"/>
          <w:sz w:val="22"/>
          <w:szCs w:val="22"/>
          <w:rtl w:val="0"/>
          <w:lang w:val="en-US"/>
          <w14:textFill>
            <w14:solidFill>
              <w14:srgbClr w14:val="383838"/>
            </w14:solidFill>
          </w14:textFill>
        </w:rPr>
        <w:t xml:space="preserve">— </w:t>
      </w:r>
      <w:r>
        <w:rPr>
          <w:rFonts w:ascii="Helvetica" w:hAnsi="Helvetica"/>
          <w:outline w:val="0"/>
          <w:color w:val="383838"/>
          <w:sz w:val="22"/>
          <w:szCs w:val="22"/>
          <w:rtl w:val="0"/>
          <w:lang w:val="en-US"/>
          <w14:textFill>
            <w14:solidFill>
              <w14:srgbClr w14:val="383838"/>
            </w14:solidFill>
          </w14:textFill>
        </w:rPr>
        <w:t>everyone who knows the NDIS is there for them and their loved ones if they become disabled, and many of whom contribute to the costs of the NDIS via taxes.</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Tier 2 was disabled people who were not eligible for the NDIS, and would have their needs met via help to access mainstream services and by Tier 2 encouraging communtiies and businesses to be more accessible and inclusive of people with disabilities. This was not for disability services. It was for making mainstream services accessible for disabled people and able to meet disabled people</w:t>
      </w:r>
      <w:r>
        <w:rPr>
          <w:rFonts w:ascii="Helvetica" w:hAnsi="Helvetica" w:hint="default"/>
          <w:outline w:val="0"/>
          <w:color w:val="383838"/>
          <w:sz w:val="22"/>
          <w:szCs w:val="22"/>
          <w:rtl w:val="1"/>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s needs.</w:t>
      </w:r>
      <w:r>
        <w:rPr>
          <w:rFonts w:ascii="Helvetica" w:hAnsi="Helvetica"/>
          <w:outline w:val="0"/>
          <w:color w:val="383838"/>
          <w:sz w:val="22"/>
          <w:szCs w:val="22"/>
          <w:rtl w:val="0"/>
          <w:lang w:val="en-US"/>
          <w14:textFill>
            <w14:solidFill>
              <w14:srgbClr w14:val="383838"/>
            </w14:solidFill>
          </w14:textFill>
        </w:rPr>
        <w:t xml:space="preserve"> Some services like cleaning and gardening could be accessed via local councils.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Tier 3 was for disabled people who were eligible for NDIS plan funding.</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Tier 2 was completely left out of the NDIS Act and then forgotten.</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Bruce Bonyhady and John Walsh both say that this was detrimental for the costs of the NDIS as well as for the wellbeing of disabled people not-eligible for the NDIS.</w:t>
      </w:r>
      <w:r>
        <w:rPr>
          <w:rFonts w:ascii="Helvetica" w:hAnsi="Helvetica" w:hint="default"/>
          <w:outline w:val="0"/>
          <w:color w:val="383838"/>
          <w:sz w:val="22"/>
          <w:szCs w:val="22"/>
          <w:rtl w:val="0"/>
          <w14:textFill>
            <w14:solidFill>
              <w14:srgbClr w14:val="383838"/>
            </w14:solidFill>
          </w14:textFill>
        </w:rPr>
        <w:t> </w:t>
      </w:r>
    </w:p>
    <w:p>
      <w:pPr>
        <w:pStyle w:val="Heading 3"/>
        <w:rPr>
          <w:outline w:val="0"/>
          <w:color w:val="00a1fe"/>
          <w14:textFill>
            <w14:solidFill>
              <w14:srgbClr w14:val="00A2FF"/>
            </w14:solidFill>
          </w14:textFill>
        </w:rPr>
      </w:pPr>
      <w:bookmarkStart w:name="_Toc8" w:id="8"/>
      <w:r>
        <w:rPr>
          <w:outline w:val="0"/>
          <w:color w:val="00a1fe"/>
          <w:rtl w:val="0"/>
          <w:lang w:val="it-IT"/>
          <w14:textFill>
            <w14:solidFill>
              <w14:srgbClr w14:val="00A2FF"/>
            </w14:solidFill>
          </w14:textFill>
        </w:rPr>
        <w:t>Conclusion</w:t>
      </w:r>
      <w:bookmarkEnd w:id="8"/>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These issues will now be difficult to address.</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It will be hard for any Government to introduce clearer eligibility criteria for the NDIS that could make some existing participants ineligible.</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Because of the botched Independent Assessment proposal it is going to be very difficult to convince participants and their families that the planning process should standardise functional assessments in any way. But the current planning process is completely inconsistent and varies from person to person as to whether someone gets a stingy plan or a generous plan.</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Tier 2 has support from the NDIS community, but there is general unhappiness when the NDIS tells people to use mainstream supports rather than get NDIS funding for the support. Especially because mainstream supports often do not exist, and if they do exist they may charge us something that we then have to find the money for, or else they may be low quality (for example the Disability Employment Services).</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One thing to remember is many NDIS participants only income is Centrelink. All Centrelink payments are below the poverty line. Many of us experience housing insecurity and can</w:t>
      </w:r>
      <w:r>
        <w:rPr>
          <w:rFonts w:ascii="Helvetica" w:hAnsi="Helvetica" w:hint="default"/>
          <w:outline w:val="0"/>
          <w:color w:val="383838"/>
          <w:sz w:val="22"/>
          <w:szCs w:val="22"/>
          <w:rtl w:val="1"/>
          <w14:textFill>
            <w14:solidFill>
              <w14:srgbClr w14:val="383838"/>
            </w14:solidFill>
          </w14:textFill>
        </w:rPr>
        <w:t>’</w:t>
      </w:r>
      <w:r>
        <w:rPr>
          <w:rFonts w:ascii="Helvetica" w:hAnsi="Helvetica"/>
          <w:outline w:val="0"/>
          <w:color w:val="383838"/>
          <w:sz w:val="22"/>
          <w:szCs w:val="22"/>
          <w:rtl w:val="0"/>
          <w:lang w:val="en-US"/>
          <w14:textFill>
            <w14:solidFill>
              <w14:srgbClr w14:val="383838"/>
            </w14:solidFill>
          </w14:textFill>
        </w:rPr>
        <w:t>t find appropriate public housing, and NDIS Specialist Disability Accommodation housing is only for a small number of participants, and we face social isolation due to our disabilities and low incomes.</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after="332"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The interaction between NDIS and other Government programs and mainstream supports has not been well managed to date.</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r>
        <w:rPr>
          <w:rFonts w:ascii="Helvetica" w:hAnsi="Helvetica"/>
          <w:outline w:val="0"/>
          <w:color w:val="383838"/>
          <w:sz w:val="22"/>
          <w:szCs w:val="22"/>
          <w:rtl w:val="0"/>
          <w:lang w:val="en-US"/>
          <w14:textFill>
            <w14:solidFill>
              <w14:srgbClr w14:val="383838"/>
            </w14:solidFill>
          </w14:textFill>
        </w:rPr>
        <w:t>This leaves many participants relying mainly on the NDIS for their quality of life.</w:t>
      </w:r>
      <w:r>
        <w:rPr>
          <w:rFonts w:ascii="Helvetica" w:hAnsi="Helvetica" w:hint="default"/>
          <w:outline w:val="0"/>
          <w:color w:val="383838"/>
          <w:sz w:val="22"/>
          <w:szCs w:val="22"/>
          <w:rtl w:val="0"/>
          <w14:textFill>
            <w14:solidFill>
              <w14:srgbClr w14:val="383838"/>
            </w14:solidFill>
          </w14:textFill>
        </w:rPr>
        <w:t> </w:t>
      </w:r>
    </w:p>
    <w:p>
      <w:pPr>
        <w:pStyle w:val="Default"/>
        <w:bidi w:val="0"/>
        <w:spacing w:before="0"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Default"/>
        <w:bidi w:val="0"/>
        <w:spacing w:before="0" w:line="240" w:lineRule="auto"/>
        <w:ind w:left="0" w:right="0" w:firstLine="0"/>
        <w:jc w:val="both"/>
        <w:rPr>
          <w:rFonts w:ascii="Helvetica" w:cs="Helvetica" w:hAnsi="Helvetica" w:eastAsia="Helvetica"/>
          <w:outline w:val="0"/>
          <w:color w:val="383838"/>
          <w:sz w:val="22"/>
          <w:szCs w:val="22"/>
          <w:rtl w:val="0"/>
          <w14:textFill>
            <w14:solidFill>
              <w14:srgbClr w14:val="383838"/>
            </w14:solidFill>
          </w14:textFill>
        </w:rPr>
      </w:pPr>
    </w:p>
    <w:p>
      <w:pPr>
        <w:pStyle w:val="Heading 3"/>
        <w:rPr>
          <w:outline w:val="0"/>
          <w:color w:val="00a1fe"/>
          <w14:textFill>
            <w14:solidFill>
              <w14:srgbClr w14:val="00A2FF"/>
            </w14:solidFill>
          </w14:textFill>
        </w:rPr>
      </w:pPr>
      <w:bookmarkStart w:name="_Toc9" w:id="9"/>
      <w:r>
        <w:rPr>
          <w:outline w:val="0"/>
          <w:color w:val="00a1fe"/>
          <w:rtl w:val="0"/>
          <w:lang w:val="de-DE"/>
          <w14:textFill>
            <w14:solidFill>
              <w14:srgbClr w14:val="00A2FF"/>
            </w14:solidFill>
          </w14:textFill>
        </w:rPr>
        <w:t>REFERENCE LIST:</w:t>
      </w:r>
      <w:bookmarkEnd w:id="9"/>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center"/>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en-US"/>
        </w:rPr>
        <w:t>AAP</w:t>
      </w:r>
      <w:r>
        <w:rPr>
          <w:rFonts w:ascii="Arial" w:cs="Arial" w:hAnsi="Arial" w:eastAsia="Arial"/>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rPr>
        <w:t xml:space="preserve">AAP. (2012). </w:t>
      </w:r>
      <w:r>
        <w:rPr>
          <w:rFonts w:ascii="Arial" w:hAnsi="Arial"/>
          <w:i w:val="1"/>
          <w:iCs w:val="1"/>
          <w:sz w:val="20"/>
          <w:szCs w:val="20"/>
          <w:rtl w:val="0"/>
          <w:lang w:val="en-US"/>
        </w:rPr>
        <w:t xml:space="preserve">Disability insurance scheme 'to blow out' </w:t>
      </w:r>
      <w:r>
        <w:rPr>
          <w:rFonts w:ascii="Arial" w:hAnsi="Arial"/>
          <w:sz w:val="20"/>
          <w:szCs w:val="20"/>
          <w:rtl w:val="0"/>
          <w:lang w:val="en-US"/>
        </w:rPr>
        <w:t xml:space="preserve">9News. Retrieved 25/06/2022 from </w:t>
      </w:r>
      <w:r>
        <w:rPr>
          <w:rStyle w:val="Link"/>
          <w:rFonts w:ascii="Arial" w:cs="Arial" w:hAnsi="Arial" w:eastAsia="Arial"/>
          <w:sz w:val="20"/>
          <w:szCs w:val="20"/>
          <w:rtl w:val="0"/>
        </w:rPr>
        <w:fldChar w:fldCharType="begin" w:fldLock="0"/>
      </w:r>
      <w:r>
        <w:rPr>
          <w:rStyle w:val="Link"/>
          <w:rFonts w:ascii="Arial" w:cs="Arial" w:hAnsi="Arial" w:eastAsia="Arial"/>
          <w:sz w:val="20"/>
          <w:szCs w:val="20"/>
          <w:rtl w:val="0"/>
        </w:rPr>
        <w:instrText xml:space="preserve"> HYPERLINK "https://www.9news.com.au/national/disability-insurance-scheme-to-blow-out/d1c375d9-83e3-47bd-b8f6-e14d0acffc4d"</w:instrText>
      </w:r>
      <w:r>
        <w:rPr>
          <w:rStyle w:val="Link"/>
          <w:rFonts w:ascii="Arial" w:cs="Arial" w:hAnsi="Arial" w:eastAsia="Arial"/>
          <w:sz w:val="20"/>
          <w:szCs w:val="20"/>
          <w:rtl w:val="0"/>
        </w:rPr>
        <w:fldChar w:fldCharType="separate" w:fldLock="0"/>
      </w:r>
      <w:r>
        <w:rPr>
          <w:rStyle w:val="Link"/>
          <w:rFonts w:ascii="Arial" w:hAnsi="Arial"/>
          <w:sz w:val="20"/>
          <w:szCs w:val="20"/>
          <w:rtl w:val="0"/>
          <w:lang w:val="en-US"/>
        </w:rPr>
        <w:t>https://www.9news.com.au/national/disability-insurance-scheme-to-blow-out/d1c375d9-83e3-47bd-b8f6-e14d0acffc4d</w:t>
      </w:r>
      <w:r>
        <w:rPr>
          <w:rFonts w:ascii="Arial" w:cs="Arial" w:hAnsi="Arial" w:eastAsia="Arial"/>
          <w:sz w:val="20"/>
          <w:szCs w:val="20"/>
          <w:rtl w:val="0"/>
        </w:rPr>
        <w:fldChar w:fldCharType="end" w:fldLock="0"/>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rPr>
        <w:t xml:space="preserve">AAP. (2013). </w:t>
      </w:r>
      <w:r>
        <w:rPr>
          <w:rFonts w:ascii="Arial" w:hAnsi="Arial"/>
          <w:i w:val="1"/>
          <w:iCs w:val="1"/>
          <w:sz w:val="20"/>
          <w:szCs w:val="20"/>
          <w:rtl w:val="0"/>
          <w:lang w:val="en-US"/>
        </w:rPr>
        <w:t>Gillard tight lipped on disability levy</w:t>
      </w:r>
      <w:r>
        <w:rPr>
          <w:rFonts w:ascii="Arial" w:hAnsi="Arial"/>
          <w:sz w:val="20"/>
          <w:szCs w:val="20"/>
          <w:rtl w:val="0"/>
          <w:lang w:val="en-US"/>
        </w:rPr>
        <w:t xml:space="preserve">. Retrieved 25/06/2022, from https://www.9news.com.au/national/gillard-tight-lipped-on-disability-levy/28c2c282-13e9-4793-b359-7f22a86852a4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en-US"/>
        </w:rPr>
        <w:t>ABC News (Australian Broadcasting</w:t>
      </w:r>
      <w:r>
        <w:rPr>
          <w:rFonts w:ascii="Arial" w:hAnsi="Arial"/>
          <w:b w:val="1"/>
          <w:bCs w:val="1"/>
          <w:sz w:val="20"/>
          <w:szCs w:val="20"/>
          <w:rtl w:val="0"/>
          <w:lang w:val="en-US"/>
        </w:rPr>
        <w:t xml:space="preserve"> </w:t>
      </w:r>
      <w:r>
        <w:rPr>
          <w:rFonts w:ascii="Arial" w:hAnsi="Arial"/>
          <w:b w:val="1"/>
          <w:bCs w:val="1"/>
          <w:sz w:val="20"/>
          <w:szCs w:val="20"/>
          <w:rtl w:val="0"/>
          <w:lang w:val="en-US"/>
        </w:rPr>
        <w:t>Corporation</w:t>
      </w:r>
      <w:r>
        <w:rPr>
          <w:rFonts w:ascii="Arial" w:hAnsi="Arial"/>
          <w:b w:val="1"/>
          <w:bCs w:val="1"/>
          <w:sz w:val="20"/>
          <w:szCs w:val="20"/>
          <w:rtl w:val="0"/>
          <w:lang w:val="en-US"/>
        </w:rPr>
        <w:t>)</w:t>
      </w:r>
      <w:r>
        <w:rPr>
          <w:rFonts w:ascii="Arial" w:cs="Arial" w:hAnsi="Arial" w:eastAsia="Arial"/>
          <w:b w:val="0"/>
          <w:bCs w:val="0"/>
          <w:sz w:val="20"/>
          <w:szCs w:val="20"/>
          <w:rtl w:val="0"/>
        </w:rPr>
        <w:tab/>
        <w:t>(</w:t>
      </w:r>
      <w:r>
        <w:rPr>
          <w:rFonts w:ascii="Arial" w:hAnsi="Arial"/>
          <w:b w:val="0"/>
          <w:bCs w:val="0"/>
          <w:sz w:val="20"/>
          <w:szCs w:val="20"/>
          <w:rtl w:val="0"/>
          <w:lang w:val="en-US"/>
        </w:rPr>
        <w:t>2</w:t>
      </w:r>
      <w:r>
        <w:rPr>
          <w:rFonts w:ascii="Arial" w:hAnsi="Arial"/>
          <w:b w:val="0"/>
          <w:bCs w:val="0"/>
          <w:sz w:val="20"/>
          <w:szCs w:val="20"/>
          <w:rtl w:val="0"/>
        </w:rPr>
        <w: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 xml:space="preserve">ABC News (Australian Broadcasting Corporation). (2012). Fair Work orders pay rise for community sector Retrieved 25/06/2022, from </w:t>
      </w:r>
      <w:r>
        <w:rPr>
          <w:rStyle w:val="Link"/>
          <w:rFonts w:ascii="Arial" w:cs="Arial" w:hAnsi="Arial" w:eastAsia="Arial"/>
          <w:sz w:val="20"/>
          <w:szCs w:val="20"/>
          <w:rtl w:val="0"/>
        </w:rPr>
        <w:fldChar w:fldCharType="begin" w:fldLock="0"/>
      </w:r>
      <w:r>
        <w:rPr>
          <w:rStyle w:val="Link"/>
          <w:rFonts w:ascii="Arial" w:cs="Arial" w:hAnsi="Arial" w:eastAsia="Arial"/>
          <w:sz w:val="20"/>
          <w:szCs w:val="20"/>
          <w:rtl w:val="0"/>
        </w:rPr>
        <w:instrText xml:space="preserve"> HYPERLINK "https://www.abc.net.au/news/2012-02-01/fair-work-orders-pay-increase-for-community-sector/3804682?nw=0"</w:instrText>
      </w:r>
      <w:r>
        <w:rPr>
          <w:rStyle w:val="Link"/>
          <w:rFonts w:ascii="Arial" w:cs="Arial" w:hAnsi="Arial" w:eastAsia="Arial"/>
          <w:sz w:val="20"/>
          <w:szCs w:val="20"/>
          <w:rtl w:val="0"/>
        </w:rPr>
        <w:fldChar w:fldCharType="separate" w:fldLock="0"/>
      </w:r>
      <w:r>
        <w:rPr>
          <w:rStyle w:val="Link"/>
          <w:rFonts w:ascii="Arial" w:hAnsi="Arial"/>
          <w:sz w:val="20"/>
          <w:szCs w:val="20"/>
          <w:rtl w:val="0"/>
          <w:lang w:val="en-US"/>
        </w:rPr>
        <w:t>https://www.abc.net.au/news/2012-02-01/fair-work-orders-pay-increase-for-community-sector/3804682?nw=0</w:t>
      </w:r>
      <w:r>
        <w:rPr>
          <w:rFonts w:ascii="Arial" w:cs="Arial" w:hAnsi="Arial" w:eastAsia="Arial"/>
          <w:sz w:val="20"/>
          <w:szCs w:val="20"/>
          <w:rtl w:val="0"/>
        </w:rPr>
        <w:fldChar w:fldCharType="end" w:fldLock="0"/>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 xml:space="preserve">ABC News (Australian Broadcasting </w:t>
      </w:r>
      <w:r>
        <w:rPr>
          <w:rFonts w:ascii="Arial" w:hAnsi="Arial"/>
          <w:sz w:val="20"/>
          <w:szCs w:val="20"/>
          <w:rtl w:val="0"/>
          <w:lang w:val="en-US"/>
        </w:rPr>
        <w:t xml:space="preserve">Corporation). (2012 ). Gillard Introduces NDIS Legislation (29/11/2012). Retrieved 25/06/2022, from https://www.abc.net.au/news/2012-11-29/gillard-introduces-ndis-legislation/4398358?nw=0&amp;r=Interactive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en-US"/>
        </w:rPr>
        <w:t>Arthur, Don</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 xml:space="preserve">Klapdor, M., &amp; Arthur, D. (2017 (?)). Welfare </w:t>
      </w:r>
      <w:r>
        <w:rPr>
          <w:rFonts w:ascii="Arial" w:hAnsi="Arial" w:hint="default"/>
          <w:sz w:val="20"/>
          <w:szCs w:val="20"/>
          <w:rtl w:val="0"/>
          <w:lang w:val="en-US"/>
        </w:rPr>
        <w:t xml:space="preserve">— </w:t>
      </w:r>
      <w:r>
        <w:rPr>
          <w:rFonts w:ascii="Arial" w:hAnsi="Arial"/>
          <w:sz w:val="20"/>
          <w:szCs w:val="20"/>
          <w:rtl w:val="0"/>
          <w:lang w:val="en-US"/>
        </w:rPr>
        <w:t>What Does It Cost? https://www.aph.gov.au/About_Parliament/Parliamentary_Departments/Parliamentary_Library/pubs/BriefingBook45p/WelfareCost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en-US"/>
        </w:rPr>
        <w:t>Australian Government</w:t>
      </w:r>
      <w:r>
        <w:rPr>
          <w:rFonts w:ascii="Arial" w:hAnsi="Arial"/>
          <w:b w:val="1"/>
          <w:bCs w:val="1"/>
          <w:sz w:val="20"/>
          <w:szCs w:val="20"/>
          <w:rtl w:val="0"/>
          <w:lang w:val="en-US"/>
        </w:rPr>
        <w:t xml:space="preserve"> Actuary</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 xml:space="preserve">Australian Government </w:t>
      </w:r>
      <w:r>
        <w:rPr>
          <w:rFonts w:ascii="Arial" w:hAnsi="Arial"/>
          <w:sz w:val="20"/>
          <w:szCs w:val="20"/>
          <w:rtl w:val="0"/>
          <w:lang w:val="en-US"/>
        </w:rPr>
        <w:t xml:space="preserve">Actuary, (2012). </w:t>
      </w:r>
      <w:r>
        <w:rPr>
          <w:rFonts w:ascii="Arial" w:hAnsi="Arial"/>
          <w:i w:val="1"/>
          <w:iCs w:val="1"/>
          <w:sz w:val="20"/>
          <w:szCs w:val="20"/>
          <w:rtl w:val="0"/>
          <w:lang w:val="en-US"/>
        </w:rPr>
        <w:t>NDIS Costings: A Review by the Australian Government Actuary (14/08/2012)</w:t>
      </w:r>
      <w:r>
        <w:rPr>
          <w:rFonts w:ascii="Arial" w:hAnsi="Arial"/>
          <w:sz w:val="20"/>
          <w:szCs w:val="20"/>
          <w:rtl w:val="0"/>
          <w:lang w:val="en-US"/>
        </w:rPr>
        <w:t xml:space="preserve">. Treasury </w:t>
      </w:r>
      <w:r>
        <w:rPr>
          <w:rFonts w:ascii="Arial" w:hAnsi="Arial"/>
          <w:sz w:val="20"/>
          <w:szCs w:val="20"/>
          <w:rtl w:val="0"/>
          <w:lang w:val="en-US"/>
        </w:rPr>
        <w:t xml:space="preserve">(FOI Document) </w:t>
      </w:r>
      <w:r>
        <w:rPr>
          <w:rFonts w:ascii="Arial" w:hAnsi="Arial"/>
          <w:sz w:val="20"/>
          <w:szCs w:val="20"/>
          <w:rtl w:val="0"/>
          <w:lang w:val="en-US"/>
        </w:rPr>
        <w:t>Retrieved from https://treasury.gov.au/sites/default/files/2019-03/doc1.pdf</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da-DK"/>
        </w:rPr>
        <w:t>Baker, Andrew</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rPr>
        <w:t xml:space="preserve">Baker, A. (2012). </w:t>
      </w:r>
      <w:r>
        <w:rPr>
          <w:rFonts w:ascii="Arial" w:hAnsi="Arial"/>
          <w:i w:val="1"/>
          <w:iCs w:val="1"/>
          <w:sz w:val="20"/>
          <w:szCs w:val="20"/>
          <w:rtl w:val="0"/>
          <w:lang w:val="en-US"/>
        </w:rPr>
        <w:t>The New Leviathan: A National Disability Insurance Scheme</w:t>
      </w:r>
      <w:r>
        <w:rPr>
          <w:rFonts w:ascii="Arial" w:hAnsi="Arial"/>
          <w:sz w:val="20"/>
          <w:szCs w:val="20"/>
          <w:rtl w:val="0"/>
        </w:rPr>
        <w:t>. C</w:t>
      </w:r>
      <w:r>
        <w:rPr>
          <w:rFonts w:ascii="Arial" w:hAnsi="Arial"/>
          <w:sz w:val="20"/>
          <w:szCs w:val="20"/>
          <w:rtl w:val="0"/>
          <w:lang w:val="en-US"/>
        </w:rPr>
        <w:t xml:space="preserve">entre for Independent </w:t>
      </w:r>
      <w:r>
        <w:rPr>
          <w:rFonts w:ascii="Arial" w:hAnsi="Arial"/>
          <w:sz w:val="20"/>
          <w:szCs w:val="20"/>
          <w:rtl w:val="0"/>
          <w:lang w:val="en-US"/>
        </w:rPr>
        <w:t>Studies. https://www.cis.org.au/wp-content/uploads/2015/07/pm131.pdf</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rPr>
        <w:t>Buckmaster, Luke</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rPr>
        <w:t xml:space="preserve">Buckmaster, L., &amp; Tomaras, J. (2013). NDIS Bill 2012 </w:t>
      </w:r>
      <w:r>
        <w:rPr>
          <w:rFonts w:ascii="Arial" w:hAnsi="Arial" w:hint="default"/>
          <w:sz w:val="20"/>
          <w:szCs w:val="20"/>
          <w:rtl w:val="0"/>
          <w:lang w:val="en-US"/>
        </w:rPr>
        <w:t xml:space="preserve">— </w:t>
      </w:r>
      <w:r>
        <w:rPr>
          <w:rFonts w:ascii="Arial" w:hAnsi="Arial"/>
          <w:sz w:val="20"/>
          <w:szCs w:val="20"/>
          <w:rtl w:val="0"/>
        </w:rPr>
        <w:t xml:space="preserve">APH Bills Digest. </w:t>
      </w:r>
      <w:r>
        <w:rPr>
          <w:rFonts w:ascii="Arial" w:hAnsi="Arial"/>
          <w:i w:val="1"/>
          <w:iCs w:val="1"/>
          <w:sz w:val="20"/>
          <w:szCs w:val="20"/>
          <w:rtl w:val="0"/>
          <w:lang w:val="en-US"/>
        </w:rPr>
        <w:t>Bills Digest (Parliament of Australia)</w:t>
      </w:r>
      <w:r>
        <w:rPr>
          <w:rFonts w:ascii="Arial" w:hAnsi="Arial"/>
          <w:sz w:val="20"/>
          <w:szCs w:val="20"/>
          <w:rtl w:val="0"/>
        </w:rPr>
        <w:t>,</w:t>
      </w:r>
      <w:r>
        <w:rPr>
          <w:rFonts w:ascii="Arial" w:hAnsi="Arial"/>
          <w:i w:val="1"/>
          <w:iCs w:val="1"/>
          <w:sz w:val="20"/>
          <w:szCs w:val="20"/>
          <w:rtl w:val="0"/>
        </w:rPr>
        <w:t xml:space="preserve"> 72</w:t>
      </w:r>
      <w:r>
        <w:rPr>
          <w:rFonts w:ascii="Arial" w:hAnsi="Arial"/>
          <w:sz w:val="20"/>
          <w:szCs w:val="20"/>
          <w:rtl w:val="0"/>
          <w:lang w:val="en-US"/>
        </w:rPr>
        <w:t xml:space="preserve">. https://parlinfo.aph.gov.au/parlInfo/download/legislation/billsdgs/2221959/upload_binary/2221959.pdf;fileType=application/pdf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bidi w:val="0"/>
        <w:spacing w:before="0" w:line="240" w:lineRule="auto"/>
        <w:ind w:left="0" w:right="0" w:firstLine="0"/>
        <w:jc w:val="left"/>
        <w:rPr>
          <w:rFonts w:ascii="Arial" w:cs="Arial" w:hAnsi="Arial" w:eastAsia="Arial"/>
          <w:b w:val="0"/>
          <w:bCs w:val="0"/>
          <w:outline w:val="0"/>
          <w:color w:val="000000"/>
          <w:sz w:val="20"/>
          <w:szCs w:val="20"/>
          <w:rtl w:val="0"/>
          <w14:textFill>
            <w14:solidFill>
              <w14:srgbClr w14:val="000000"/>
            </w14:solidFill>
          </w14:textFill>
        </w:rPr>
      </w:pPr>
      <w:r>
        <w:rPr>
          <w:rFonts w:ascii="Arial" w:hAnsi="Arial"/>
          <w:b w:val="1"/>
          <w:bCs w:val="1"/>
          <w:outline w:val="0"/>
          <w:color w:val="000000"/>
          <w:sz w:val="20"/>
          <w:szCs w:val="20"/>
          <w:rtl w:val="0"/>
          <w:lang w:val="en-US"/>
          <w14:textFill>
            <w14:solidFill>
              <w14:srgbClr w14:val="000000">
                <w14:alpha w14:val="15293"/>
              </w14:srgbClr>
            </w14:solidFill>
          </w14:textFill>
        </w:rPr>
        <w:t>Burton, Tom</w:t>
      </w:r>
      <w:r>
        <w:rPr>
          <w:rFonts w:ascii="Arial" w:cs="Arial" w:hAnsi="Arial" w:eastAsia="Arial"/>
          <w:b w:val="0"/>
          <w:bCs w:val="0"/>
          <w:outline w:val="0"/>
          <w:color w:val="000000"/>
          <w:sz w:val="20"/>
          <w:szCs w:val="20"/>
          <w:rtl w:val="0"/>
          <w14:textFill>
            <w14:solidFill>
              <w14:srgbClr w14:val="000000">
                <w14:alpha w14:val="15293"/>
              </w14:srgbClr>
            </w14:solidFill>
          </w14:textFill>
        </w:rPr>
        <w:tab/>
        <w:t>(1)</w:t>
      </w:r>
    </w:p>
    <w:p>
      <w:pPr>
        <w:pStyle w:val="Default"/>
        <w:bidi w:val="0"/>
        <w:spacing w:before="0" w:line="240" w:lineRule="auto"/>
        <w:ind w:left="0" w:right="0" w:firstLine="0"/>
        <w:jc w:val="left"/>
        <w:rPr>
          <w:rFonts w:ascii="Arial" w:cs="Arial" w:hAnsi="Arial" w:eastAsia="Arial"/>
          <w:sz w:val="20"/>
          <w:szCs w:val="20"/>
          <w:rtl w:val="0"/>
        </w:rPr>
      </w:pPr>
    </w:p>
    <w:p>
      <w:pPr>
        <w:pStyle w:val="Default"/>
        <w:bidi w:val="0"/>
        <w:spacing w:before="0" w:line="240" w:lineRule="auto"/>
        <w:ind w:left="0" w:right="0" w:firstLine="0"/>
        <w:jc w:val="left"/>
        <w:rPr>
          <w:rFonts w:ascii="Arial" w:cs="Arial" w:hAnsi="Arial" w:eastAsia="Arial"/>
          <w:outline w:val="0"/>
          <w:color w:val="000000"/>
          <w:sz w:val="20"/>
          <w:szCs w:val="20"/>
          <w:rtl w:val="0"/>
          <w14:textFill>
            <w14:solidFill>
              <w14:srgbClr w14:val="000000">
                <w14:alpha w14:val="15293"/>
              </w14:srgbClr>
            </w14:solidFill>
          </w14:textFill>
        </w:rPr>
      </w:pPr>
      <w:r>
        <w:rPr>
          <w:rFonts w:ascii="Arial" w:hAnsi="Arial"/>
          <w:outline w:val="0"/>
          <w:color w:val="000000"/>
          <w:sz w:val="20"/>
          <w:szCs w:val="20"/>
          <w:rtl w:val="0"/>
          <w:lang w:val="en-US"/>
          <w14:textFill>
            <w14:solidFill>
              <w14:srgbClr w14:val="000000">
                <w14:alpha w14:val="15293"/>
              </w14:srgbClr>
            </w14:solidFill>
          </w14:textFill>
        </w:rPr>
        <w:t>Burton, T. (2021). Redesigning the complex disability services system.</w:t>
      </w:r>
      <w:r>
        <w:rPr>
          <w:rFonts w:ascii="Arial" w:hAnsi="Arial"/>
          <w:i w:val="1"/>
          <w:iCs w:val="1"/>
          <w:outline w:val="0"/>
          <w:color w:val="000000"/>
          <w:sz w:val="20"/>
          <w:szCs w:val="20"/>
          <w:rtl w:val="0"/>
          <w:lang w:val="en-US"/>
          <w14:textFill>
            <w14:solidFill>
              <w14:srgbClr w14:val="000000">
                <w14:alpha w14:val="15293"/>
              </w14:srgbClr>
            </w14:solidFill>
          </w14:textFill>
        </w:rPr>
        <w:t xml:space="preserve"> Australian Financial Review</w:t>
      </w:r>
      <w:r>
        <w:rPr>
          <w:rFonts w:ascii="Arial" w:hAnsi="Arial"/>
          <w:outline w:val="0"/>
          <w:color w:val="000000"/>
          <w:sz w:val="20"/>
          <w:szCs w:val="20"/>
          <w:rtl w:val="0"/>
          <w:lang w:val="en-US"/>
          <w14:textFill>
            <w14:solidFill>
              <w14:srgbClr w14:val="000000">
                <w14:alpha w14:val="15293"/>
              </w14:srgbClr>
            </w14:solidFill>
          </w14:textFill>
        </w:rPr>
        <w:t>. https://www.afr.com/politics/federal/redesigning-the-complex-disability-services-system-20210113-p56tq4</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bidi w:val="0"/>
        <w:spacing w:before="0" w:line="240" w:lineRule="auto"/>
        <w:ind w:left="0" w:right="0" w:firstLine="0"/>
        <w:jc w:val="left"/>
        <w:rPr>
          <w:rFonts w:ascii="Arial" w:cs="Arial" w:hAnsi="Arial" w:eastAsia="Arial"/>
          <w:b w:val="1"/>
          <w:bCs w:val="1"/>
          <w:outline w:val="0"/>
          <w:color w:val="000000"/>
          <w:sz w:val="20"/>
          <w:szCs w:val="20"/>
          <w:rtl w:val="0"/>
          <w14:textFill>
            <w14:solidFill>
              <w14:srgbClr w14:val="000000">
                <w14:alpha w14:val="15293"/>
              </w14:srgbClr>
            </w14:solidFill>
          </w14:textFill>
        </w:rPr>
      </w:pPr>
    </w:p>
    <w:p>
      <w:pPr>
        <w:pStyle w:val="Default"/>
        <w:bidi w:val="0"/>
        <w:spacing w:before="0" w:line="240" w:lineRule="auto"/>
        <w:ind w:left="0" w:right="0" w:firstLine="0"/>
        <w:jc w:val="left"/>
        <w:rPr>
          <w:rFonts w:ascii="Arial" w:cs="Arial" w:hAnsi="Arial" w:eastAsia="Arial"/>
          <w:b w:val="1"/>
          <w:bCs w:val="1"/>
          <w:outline w:val="0"/>
          <w:color w:val="000000"/>
          <w:sz w:val="20"/>
          <w:szCs w:val="20"/>
          <w:rtl w:val="0"/>
          <w14:textFill>
            <w14:solidFill>
              <w14:srgbClr w14:val="000000">
                <w14:alpha w14:val="15293"/>
              </w14:srgbClr>
            </w14:solidFill>
          </w14:textFill>
        </w:rPr>
      </w:pPr>
    </w:p>
    <w:p>
      <w:pPr>
        <w:pStyle w:val="Default"/>
        <w:bidi w:val="0"/>
        <w:spacing w:before="0" w:line="240" w:lineRule="auto"/>
        <w:ind w:left="0" w:right="0" w:firstLine="0"/>
        <w:jc w:val="left"/>
        <w:rPr>
          <w:rFonts w:ascii="Arial" w:cs="Arial" w:hAnsi="Arial" w:eastAsia="Arial"/>
          <w:b w:val="1"/>
          <w:bCs w:val="1"/>
          <w:outline w:val="0"/>
          <w:color w:val="000000"/>
          <w:sz w:val="20"/>
          <w:szCs w:val="20"/>
          <w:rtl w:val="0"/>
          <w14:textFill>
            <w14:solidFill>
              <w14:srgbClr w14:val="000000">
                <w14:alpha w14:val="15293"/>
              </w14:srgbClr>
            </w14:solidFill>
          </w14:textFill>
        </w:rPr>
      </w:pPr>
    </w:p>
    <w:p>
      <w:pPr>
        <w:pStyle w:val="Default"/>
        <w:bidi w:val="0"/>
        <w:spacing w:before="0" w:line="240" w:lineRule="auto"/>
        <w:ind w:left="0" w:right="0" w:firstLine="0"/>
        <w:jc w:val="left"/>
        <w:rPr>
          <w:rFonts w:ascii="Arial" w:cs="Arial" w:hAnsi="Arial" w:eastAsia="Arial"/>
          <w:b w:val="0"/>
          <w:bCs w:val="0"/>
          <w:outline w:val="0"/>
          <w:color w:val="000000"/>
          <w:sz w:val="20"/>
          <w:szCs w:val="20"/>
          <w:rtl w:val="0"/>
          <w14:textFill>
            <w14:solidFill>
              <w14:srgbClr w14:val="000000"/>
            </w14:solidFill>
          </w14:textFill>
        </w:rPr>
      </w:pPr>
      <w:r>
        <w:rPr>
          <w:rFonts w:ascii="Arial" w:hAnsi="Arial"/>
          <w:b w:val="1"/>
          <w:bCs w:val="1"/>
          <w:outline w:val="0"/>
          <w:color w:val="000000"/>
          <w:sz w:val="20"/>
          <w:szCs w:val="20"/>
          <w:rtl w:val="0"/>
          <w:lang w:val="en-US"/>
          <w14:textFill>
            <w14:solidFill>
              <w14:srgbClr w14:val="000000">
                <w14:alpha w14:val="15293"/>
              </w14:srgbClr>
            </w14:solidFill>
          </w14:textFill>
        </w:rPr>
        <w:t>Disability Intermediaries Australia</w:t>
      </w:r>
      <w:r>
        <w:rPr>
          <w:rFonts w:ascii="Arial" w:cs="Arial" w:hAnsi="Arial" w:eastAsia="Arial"/>
          <w:b w:val="0"/>
          <w:bCs w:val="0"/>
          <w:outline w:val="0"/>
          <w:color w:val="000000"/>
          <w:sz w:val="20"/>
          <w:szCs w:val="20"/>
          <w:rtl w:val="0"/>
          <w14:textFill>
            <w14:solidFill>
              <w14:srgbClr w14:val="000000">
                <w14:alpha w14:val="15293"/>
              </w14:srgbClr>
            </w14:solidFill>
          </w14:textFill>
        </w:rPr>
        <w:tab/>
        <w:t>(1)</w:t>
      </w:r>
    </w:p>
    <w:p>
      <w:pPr>
        <w:pStyle w:val="Default"/>
        <w:bidi w:val="0"/>
        <w:spacing w:before="0" w:line="240" w:lineRule="auto"/>
        <w:ind w:left="0" w:right="0" w:firstLine="0"/>
        <w:jc w:val="left"/>
        <w:rPr>
          <w:rFonts w:ascii="Arial" w:cs="Arial" w:hAnsi="Arial" w:eastAsia="Arial"/>
          <w:sz w:val="20"/>
          <w:szCs w:val="20"/>
          <w:rtl w:val="0"/>
        </w:rPr>
      </w:pPr>
    </w:p>
    <w:p>
      <w:pPr>
        <w:pStyle w:val="Default"/>
        <w:bidi w:val="0"/>
        <w:spacing w:before="0" w:line="240" w:lineRule="auto"/>
        <w:ind w:left="0" w:right="0" w:firstLine="0"/>
        <w:jc w:val="left"/>
        <w:rPr>
          <w:rFonts w:ascii="Arial" w:cs="Arial" w:hAnsi="Arial" w:eastAsia="Arial"/>
          <w:outline w:val="0"/>
          <w:color w:val="000000"/>
          <w:sz w:val="20"/>
          <w:szCs w:val="20"/>
          <w:rtl w:val="0"/>
          <w14:textFill>
            <w14:solidFill>
              <w14:srgbClr w14:val="000000">
                <w14:alpha w14:val="15293"/>
              </w14:srgbClr>
            </w14:solidFill>
          </w14:textFill>
        </w:rPr>
      </w:pPr>
      <w:r>
        <w:rPr>
          <w:rFonts w:ascii="Arial" w:hAnsi="Arial"/>
          <w:outline w:val="0"/>
          <w:color w:val="000000"/>
          <w:sz w:val="20"/>
          <w:szCs w:val="20"/>
          <w:rtl w:val="0"/>
          <w:lang w:val="en-US"/>
          <w14:textFill>
            <w14:solidFill>
              <w14:srgbClr w14:val="000000">
                <w14:alpha w14:val="15293"/>
              </w14:srgbClr>
            </w14:solidFill>
          </w14:textFill>
        </w:rPr>
        <w:t xml:space="preserve">Disability Intermediaries Australia.. (2021). </w:t>
      </w:r>
      <w:r>
        <w:rPr>
          <w:rFonts w:ascii="Arial" w:hAnsi="Arial"/>
          <w:i w:val="1"/>
          <w:iCs w:val="1"/>
          <w:outline w:val="0"/>
          <w:color w:val="000000"/>
          <w:sz w:val="20"/>
          <w:szCs w:val="20"/>
          <w:rtl w:val="0"/>
          <w:lang w:val="en-US"/>
          <w14:textFill>
            <w14:solidFill>
              <w14:srgbClr w14:val="000000">
                <w14:alpha w14:val="15293"/>
              </w14:srgbClr>
            </w14:solidFill>
          </w14:textFill>
        </w:rPr>
        <w:t>Deep Dive Into NDIS Sustainability</w:t>
      </w:r>
      <w:r>
        <w:rPr>
          <w:rFonts w:ascii="Arial" w:hAnsi="Arial"/>
          <w:outline w:val="0"/>
          <w:color w:val="000000"/>
          <w:sz w:val="20"/>
          <w:szCs w:val="20"/>
          <w:rtl w:val="0"/>
          <w:lang w:val="en-US"/>
          <w14:textFill>
            <w14:solidFill>
              <w14:srgbClr w14:val="000000">
                <w14:alpha w14:val="15293"/>
              </w14:srgbClr>
            </w14:solidFill>
          </w14:textFill>
        </w:rPr>
        <w:t>. Retrieved 25/06/2022 from https://www.intermediaries.org.au/news/deep-dive-into-ndis-sustainability/</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en-US"/>
        </w:rPr>
        <w:t>Every Australian</w:t>
      </w:r>
      <w:r>
        <w:rPr>
          <w:rFonts w:ascii="Arial" w:hAnsi="Arial"/>
          <w:b w:val="1"/>
          <w:bCs w:val="1"/>
          <w:sz w:val="20"/>
          <w:szCs w:val="20"/>
          <w:rtl w:val="0"/>
          <w:lang w:val="en-US"/>
        </w:rPr>
        <w:t xml:space="preserve"> Counts</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 xml:space="preserve">Every Australian </w:t>
      </w:r>
      <w:r>
        <w:rPr>
          <w:rFonts w:ascii="Arial" w:hAnsi="Arial"/>
          <w:sz w:val="20"/>
          <w:szCs w:val="20"/>
          <w:rtl w:val="0"/>
          <w:lang w:val="en-US"/>
        </w:rPr>
        <w:t>Counts</w:t>
      </w:r>
      <w:r>
        <w:rPr>
          <w:rFonts w:ascii="Arial" w:hAnsi="Arial"/>
          <w:sz w:val="20"/>
          <w:szCs w:val="20"/>
          <w:rtl w:val="0"/>
          <w:lang w:val="en-US"/>
        </w:rPr>
        <w:t xml:space="preserve">. </w:t>
      </w:r>
      <w:r>
        <w:rPr>
          <w:rFonts w:ascii="Arial" w:hAnsi="Arial"/>
          <w:i w:val="1"/>
          <w:iCs w:val="1"/>
          <w:sz w:val="20"/>
          <w:szCs w:val="20"/>
          <w:rtl w:val="0"/>
          <w:lang w:val="en-US"/>
        </w:rPr>
        <w:t>Journey so far - Every Australian Counts</w:t>
      </w:r>
      <w:r>
        <w:rPr>
          <w:rFonts w:ascii="Arial" w:hAnsi="Arial"/>
          <w:sz w:val="20"/>
          <w:szCs w:val="20"/>
          <w:rtl w:val="0"/>
          <w:lang w:val="en-US"/>
        </w:rPr>
        <w:t>. Retrieved 25/06/2022 from https://everyaustraliancounts.com.au/about/journey-so-far/</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en-US"/>
        </w:rPr>
        <w:t>Fletcher, Paul</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 xml:space="preserve">Fletcher, P. (2013). </w:t>
      </w:r>
      <w:r>
        <w:rPr>
          <w:rFonts w:ascii="Arial" w:hAnsi="Arial"/>
          <w:i w:val="1"/>
          <w:iCs w:val="1"/>
          <w:sz w:val="20"/>
          <w:szCs w:val="20"/>
          <w:rtl w:val="0"/>
          <w:lang w:val="en-US"/>
        </w:rPr>
        <w:t>NDIS Bill 2012 Second Reading Speech 07/02/2013</w:t>
      </w:r>
      <w:r>
        <w:rPr>
          <w:rFonts w:ascii="Arial" w:hAnsi="Arial"/>
          <w:sz w:val="20"/>
          <w:szCs w:val="20"/>
          <w:rtl w:val="0"/>
          <w:lang w:val="en-US"/>
        </w:rPr>
        <w:t>. Hansard APH HOUSE OF REPRESENTATIVES BILLS Retrieved from https://parlinfo.aph.gov.au/parlInfo/genpdf/chamber/hansardr/624d0842-94f0-49a5-b301-f2d86f83d947/0048/hansard_frag.pdf;fileType=application%2Fpdf</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it-IT"/>
        </w:rPr>
        <w:t>Grattan, Michelle</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 xml:space="preserve">Grattan, M. (2013). Medicare levy boost to pay for disability insurance scheme. </w:t>
      </w:r>
      <w:r>
        <w:rPr>
          <w:rFonts w:ascii="Arial" w:hAnsi="Arial"/>
          <w:i w:val="1"/>
          <w:iCs w:val="1"/>
          <w:sz w:val="20"/>
          <w:szCs w:val="20"/>
          <w:rtl w:val="0"/>
          <w:lang w:val="en-US"/>
        </w:rPr>
        <w:t>The Conversation</w:t>
      </w:r>
      <w:r>
        <w:rPr>
          <w:rFonts w:ascii="Arial" w:hAnsi="Arial"/>
          <w:sz w:val="20"/>
          <w:szCs w:val="20"/>
          <w:rtl w:val="0"/>
          <w:lang w:val="en-US"/>
        </w:rPr>
        <w:t xml:space="preserve">. Retrieved 25/06/2022, from https://theconversation.com/medicare-levy-boost-to-pay-for-disability-insurance-scheme-13861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fr-FR"/>
        </w:rPr>
        <w:t xml:space="preserve">Hansard </w:t>
      </w:r>
      <w:r>
        <w:rPr>
          <w:rFonts w:ascii="Arial" w:hAnsi="Arial" w:hint="default"/>
          <w:b w:val="1"/>
          <w:bCs w:val="1"/>
          <w:sz w:val="20"/>
          <w:szCs w:val="20"/>
          <w:rtl w:val="0"/>
          <w:lang w:val="en-US"/>
        </w:rPr>
        <w:t xml:space="preserve">— </w:t>
      </w:r>
      <w:r>
        <w:rPr>
          <w:rFonts w:ascii="Arial" w:hAnsi="Arial"/>
          <w:b w:val="1"/>
          <w:bCs w:val="1"/>
          <w:sz w:val="20"/>
          <w:szCs w:val="20"/>
          <w:rtl w:val="0"/>
          <w:lang w:val="en-US"/>
        </w:rPr>
        <w:t>Commonwealth of</w:t>
      </w:r>
      <w:r>
        <w:rPr>
          <w:rFonts w:ascii="Arial" w:hAnsi="Arial"/>
          <w:b w:val="1"/>
          <w:bCs w:val="1"/>
          <w:sz w:val="20"/>
          <w:szCs w:val="20"/>
          <w:rtl w:val="0"/>
          <w:lang w:val="en-US"/>
        </w:rPr>
        <w:t xml:space="preserve"> Australia</w:t>
      </w:r>
      <w:r>
        <w:rPr>
          <w:rFonts w:ascii="Arial" w:cs="Arial" w:hAnsi="Arial" w:eastAsia="Arial"/>
          <w:b w:val="0"/>
          <w:bCs w:val="0"/>
          <w:sz w:val="20"/>
          <w:szCs w:val="20"/>
          <w:rtl w:val="0"/>
        </w:rPr>
        <w:tab/>
        <w:t>(</w:t>
      </w:r>
      <w:r>
        <w:rPr>
          <w:rFonts w:ascii="Arial" w:hAnsi="Arial"/>
          <w:b w:val="0"/>
          <w:bCs w:val="0"/>
          <w:sz w:val="20"/>
          <w:szCs w:val="20"/>
          <w:rtl w:val="0"/>
          <w:lang w:val="en-US"/>
        </w:rPr>
        <w:t>2</w:t>
      </w:r>
      <w:r>
        <w:rPr>
          <w:rFonts w:ascii="Arial" w:hAnsi="Arial"/>
          <w:b w:val="0"/>
          <w:bCs w:val="0"/>
          <w:sz w:val="20"/>
          <w:szCs w:val="20"/>
          <w:rtl w:val="0"/>
        </w:rPr>
        <w: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outline w:val="0"/>
          <w:color w:val="000000"/>
          <w:sz w:val="20"/>
          <w:szCs w:val="20"/>
          <w:rtl w:val="0"/>
          <w14:textFill>
            <w14:solidFill>
              <w14:srgbClr w14:val="000000"/>
            </w14:solidFill>
          </w14:textFill>
        </w:rPr>
      </w:pPr>
      <w:r>
        <w:rPr>
          <w:rFonts w:ascii="Arial" w:hAnsi="Arial"/>
          <w:sz w:val="20"/>
          <w:szCs w:val="20"/>
          <w:rtl w:val="0"/>
          <w:lang w:val="en-US"/>
        </w:rPr>
        <w:t xml:space="preserve">Hansard </w:t>
      </w:r>
      <w:r>
        <w:rPr>
          <w:rFonts w:ascii="Arial" w:hAnsi="Arial" w:hint="default"/>
          <w:sz w:val="20"/>
          <w:szCs w:val="20"/>
          <w:rtl w:val="0"/>
          <w:lang w:val="en-US"/>
        </w:rPr>
        <w:t xml:space="preserve">— </w:t>
      </w:r>
      <w:r>
        <w:rPr>
          <w:rFonts w:ascii="Arial" w:hAnsi="Arial"/>
          <w:sz w:val="20"/>
          <w:szCs w:val="20"/>
          <w:rtl w:val="0"/>
          <w:lang w:val="en-US"/>
        </w:rPr>
        <w:t xml:space="preserve">Commonwealth of </w:t>
      </w:r>
      <w:r>
        <w:rPr>
          <w:rFonts w:ascii="Arial" w:hAnsi="Arial"/>
          <w:sz w:val="20"/>
          <w:szCs w:val="20"/>
          <w:rtl w:val="0"/>
          <w:lang w:val="it-IT"/>
        </w:rPr>
        <w:t>Australia</w:t>
      </w:r>
      <w:r>
        <w:rPr>
          <w:rFonts w:ascii="Arial" w:hAnsi="Arial"/>
          <w:sz w:val="20"/>
          <w:szCs w:val="20"/>
          <w:rtl w:val="0"/>
          <w:lang w:val="en-US"/>
        </w:rPr>
        <w:t xml:space="preserve">. </w:t>
      </w:r>
      <w:r>
        <w:rPr>
          <w:rFonts w:ascii="Arial" w:hAnsi="Arial"/>
          <w:sz w:val="20"/>
          <w:szCs w:val="20"/>
          <w:rtl w:val="0"/>
        </w:rPr>
        <w:t xml:space="preserve">(2012). </w:t>
      </w:r>
      <w:r>
        <w:rPr>
          <w:rFonts w:ascii="Arial" w:hAnsi="Arial"/>
          <w:i w:val="1"/>
          <w:iCs w:val="1"/>
          <w:sz w:val="20"/>
          <w:szCs w:val="20"/>
          <w:rtl w:val="0"/>
          <w:lang w:val="en-US"/>
        </w:rPr>
        <w:t>Senate Estimates: Economic Legislation Commitee 31/05/2012</w:t>
      </w:r>
      <w:r>
        <w:rPr>
          <w:rFonts w:ascii="Arial" w:hAnsi="Arial"/>
          <w:sz w:val="20"/>
          <w:szCs w:val="20"/>
          <w:rtl w:val="0"/>
          <w:lang w:val="fr-FR"/>
        </w:rPr>
        <w:t xml:space="preserve">. Hansard </w:t>
      </w:r>
      <w:r>
        <w:rPr>
          <w:rFonts w:ascii="Arial" w:hAnsi="Arial" w:hint="default"/>
          <w:sz w:val="20"/>
          <w:szCs w:val="20"/>
          <w:rtl w:val="0"/>
          <w:lang w:val="en-US"/>
        </w:rPr>
        <w:t xml:space="preserve">— </w:t>
      </w:r>
      <w:r>
        <w:rPr>
          <w:rFonts w:ascii="Arial" w:hAnsi="Arial"/>
          <w:sz w:val="20"/>
          <w:szCs w:val="20"/>
          <w:rtl w:val="0"/>
          <w:lang w:val="en-US"/>
        </w:rPr>
        <w:t xml:space="preserve">Commonwealth of Australia Retrieved from </w:t>
      </w:r>
      <w:r>
        <w:rPr>
          <w:rStyle w:val="Link"/>
          <w:rFonts w:ascii="Arial" w:cs="Arial" w:hAnsi="Arial" w:eastAsia="Arial"/>
          <w:sz w:val="20"/>
          <w:szCs w:val="20"/>
          <w:rtl w:val="0"/>
        </w:rPr>
        <w:fldChar w:fldCharType="begin" w:fldLock="0"/>
      </w:r>
      <w:r>
        <w:rPr>
          <w:rStyle w:val="Link"/>
          <w:rFonts w:ascii="Arial" w:cs="Arial" w:hAnsi="Arial" w:eastAsia="Arial"/>
          <w:sz w:val="20"/>
          <w:szCs w:val="20"/>
          <w:rtl w:val="0"/>
        </w:rPr>
        <w:instrText xml:space="preserve"> HYPERLINK "https://parlinfo.aph.gov.au/parlInfo/download/committees/estimate/f8e0711d-2f08-466e-bb1d-80a0b801739c/toc_pdf/Economics%20Legislation%20Committee_2012_05_31_1084_Official.pdf;fileType=application%2Fpdf#search=%22committees/estimate/f8e0711d-2f08-466e-bb1d-80a0b801739c/0002%22"</w:instrText>
      </w:r>
      <w:r>
        <w:rPr>
          <w:rStyle w:val="Link"/>
          <w:rFonts w:ascii="Arial" w:cs="Arial" w:hAnsi="Arial" w:eastAsia="Arial"/>
          <w:sz w:val="20"/>
          <w:szCs w:val="20"/>
          <w:rtl w:val="0"/>
        </w:rPr>
        <w:fldChar w:fldCharType="separate" w:fldLock="0"/>
      </w:r>
      <w:r>
        <w:rPr>
          <w:rStyle w:val="Link"/>
          <w:rFonts w:ascii="Arial" w:hAnsi="Arial"/>
          <w:sz w:val="20"/>
          <w:szCs w:val="20"/>
          <w:rtl w:val="0"/>
          <w:lang w:val="en-US"/>
        </w:rPr>
        <w:t>https://parlinfo.aph.gov.au/parlInfo/download/committees/estimate/f8e0711d-2f08-466e-bb1d-80a0b801739c/toc_pdf/Economics%20Legislation%20Committee_2012_05_31_1084_Official.pdf;fileType=application%2Fpdf#search=%22committees/estimate/f8e0711d-2f08-466e-bb1d-80a0b801739c/0002%22</w:t>
      </w:r>
      <w:r>
        <w:rPr>
          <w:rFonts w:ascii="Arial" w:cs="Arial" w:hAnsi="Arial" w:eastAsia="Arial"/>
          <w:sz w:val="20"/>
          <w:szCs w:val="20"/>
          <w:rtl w:val="0"/>
        </w:rPr>
        <w:fldChar w:fldCharType="end" w:fldLock="0"/>
      </w:r>
    </w:p>
    <w:p>
      <w:pPr>
        <w:pStyle w:val="Default"/>
        <w:bidi w:val="0"/>
        <w:spacing w:before="0" w:line="240" w:lineRule="auto"/>
        <w:ind w:left="0" w:right="0" w:firstLine="0"/>
        <w:jc w:val="left"/>
        <w:rPr>
          <w:rFonts w:ascii="Arial" w:cs="Arial" w:hAnsi="Arial" w:eastAsia="Arial"/>
          <w:sz w:val="20"/>
          <w:szCs w:val="20"/>
          <w:rtl w:val="0"/>
        </w:rPr>
      </w:pPr>
    </w:p>
    <w:p>
      <w:pPr>
        <w:pStyle w:val="Default"/>
        <w:bidi w:val="0"/>
        <w:spacing w:before="0" w:line="240" w:lineRule="auto"/>
        <w:ind w:left="0" w:right="0" w:firstLine="0"/>
        <w:jc w:val="left"/>
        <w:rPr>
          <w:rFonts w:ascii="Arial" w:cs="Arial" w:hAnsi="Arial" w:eastAsia="Arial"/>
          <w:outline w:val="0"/>
          <w:color w:val="000000"/>
          <w:sz w:val="20"/>
          <w:szCs w:val="20"/>
          <w:rtl w:val="0"/>
          <w14:textFill>
            <w14:solidFill>
              <w14:srgbClr w14:val="000000">
                <w14:alpha w14:val="15293"/>
              </w14:srgbClr>
            </w14:solidFill>
          </w14:textFill>
        </w:rPr>
      </w:pPr>
      <w:r>
        <w:rPr>
          <w:rFonts w:ascii="Arial" w:hAnsi="Arial"/>
          <w:outline w:val="0"/>
          <w:color w:val="000000"/>
          <w:sz w:val="20"/>
          <w:szCs w:val="20"/>
          <w:rtl w:val="0"/>
          <w:lang w:val="en-US"/>
          <w14:textFill>
            <w14:solidFill>
              <w14:srgbClr w14:val="000000">
                <w14:alpha w14:val="15293"/>
              </w14:srgbClr>
            </w14:solidFill>
          </w14:textFill>
        </w:rPr>
        <w:t xml:space="preserve">Hansard </w:t>
      </w:r>
      <w:r>
        <w:rPr>
          <w:rFonts w:ascii="Arial" w:hAnsi="Arial" w:hint="default"/>
          <w:outline w:val="0"/>
          <w:color w:val="000000"/>
          <w:sz w:val="20"/>
          <w:szCs w:val="20"/>
          <w:rtl w:val="0"/>
          <w:lang w:val="en-US"/>
          <w14:textFill>
            <w14:solidFill>
              <w14:srgbClr w14:val="000000">
                <w14:alpha w14:val="15293"/>
              </w14:srgbClr>
            </w14:solidFill>
          </w14:textFill>
        </w:rPr>
        <w:t>— </w:t>
      </w:r>
      <w:r>
        <w:rPr>
          <w:rFonts w:ascii="Arial" w:hAnsi="Arial"/>
          <w:outline w:val="0"/>
          <w:color w:val="000000"/>
          <w:sz w:val="20"/>
          <w:szCs w:val="20"/>
          <w:rtl w:val="0"/>
          <w:lang w:val="en-US"/>
          <w14:textFill>
            <w14:solidFill>
              <w14:srgbClr w14:val="000000">
                <w14:alpha w14:val="15293"/>
              </w14:srgbClr>
            </w14:solidFill>
          </w14:textFill>
        </w:rPr>
        <w:t xml:space="preserve">Commonwealth of </w:t>
      </w:r>
      <w:r>
        <w:rPr>
          <w:rFonts w:ascii="Arial" w:hAnsi="Arial"/>
          <w:outline w:val="0"/>
          <w:color w:val="000000"/>
          <w:sz w:val="20"/>
          <w:szCs w:val="20"/>
          <w:rtl w:val="0"/>
          <w:lang w:val="it-IT"/>
          <w14:textFill>
            <w14:solidFill>
              <w14:srgbClr w14:val="000000">
                <w14:alpha w14:val="15293"/>
              </w14:srgbClr>
            </w14:solidFill>
          </w14:textFill>
        </w:rPr>
        <w:t>Australia</w:t>
      </w:r>
      <w:r>
        <w:rPr>
          <w:rFonts w:ascii="Arial" w:hAnsi="Arial"/>
          <w:outline w:val="0"/>
          <w:color w:val="000000"/>
          <w:sz w:val="20"/>
          <w:szCs w:val="20"/>
          <w:rtl w:val="0"/>
          <w:lang w:val="en-US"/>
          <w14:textFill>
            <w14:solidFill>
              <w14:srgbClr w14:val="000000">
                <w14:alpha w14:val="15293"/>
              </w14:srgbClr>
            </w14:solidFill>
          </w14:textFill>
        </w:rPr>
        <w:t>.</w:t>
      </w:r>
      <w:r>
        <w:rPr>
          <w:rFonts w:ascii="Arial" w:hAnsi="Arial"/>
          <w:outline w:val="0"/>
          <w:color w:val="000000"/>
          <w:sz w:val="20"/>
          <w:szCs w:val="20"/>
          <w:rtl w:val="0"/>
          <w14:textFill>
            <w14:solidFill>
              <w14:srgbClr w14:val="000000">
                <w14:alpha w14:val="15293"/>
              </w14:srgbClr>
            </w14:solidFill>
          </w14:textFill>
        </w:rPr>
        <w:t xml:space="preserve"> (2012). </w:t>
      </w:r>
      <w:r>
        <w:rPr>
          <w:rFonts w:ascii="Arial" w:hAnsi="Arial"/>
          <w:i w:val="1"/>
          <w:iCs w:val="1"/>
          <w:outline w:val="0"/>
          <w:color w:val="000000"/>
          <w:sz w:val="20"/>
          <w:szCs w:val="20"/>
          <w:rtl w:val="0"/>
          <w:lang w:val="en-US"/>
          <w14:textFill>
            <w14:solidFill>
              <w14:srgbClr w14:val="000000">
                <w14:alpha w14:val="15293"/>
              </w14:srgbClr>
            </w14:solidFill>
          </w14:textFill>
        </w:rPr>
        <w:t>Effects of the GFC on the Australian Banking Sector: 10/08/2012: Senate: Economics References Committee</w:t>
      </w:r>
      <w:r>
        <w:rPr>
          <w:rFonts w:ascii="Arial" w:hAnsi="Arial"/>
          <w:outline w:val="0"/>
          <w:color w:val="000000"/>
          <w:sz w:val="20"/>
          <w:szCs w:val="20"/>
          <w:rtl w:val="0"/>
          <w:lang w:val="fr-FR"/>
          <w14:textFill>
            <w14:solidFill>
              <w14:srgbClr w14:val="000000">
                <w14:alpha w14:val="15293"/>
              </w14:srgbClr>
            </w14:solidFill>
          </w14:textFill>
        </w:rPr>
        <w:t xml:space="preserve">. Hansard </w:t>
      </w:r>
      <w:r>
        <w:rPr>
          <w:rFonts w:ascii="Arial" w:hAnsi="Arial" w:hint="default"/>
          <w:outline w:val="0"/>
          <w:color w:val="000000"/>
          <w:sz w:val="20"/>
          <w:szCs w:val="20"/>
          <w:rtl w:val="0"/>
          <w:lang w:val="en-US"/>
          <w14:textFill>
            <w14:solidFill>
              <w14:srgbClr w14:val="000000">
                <w14:alpha w14:val="15293"/>
              </w14:srgbClr>
            </w14:solidFill>
          </w14:textFill>
        </w:rPr>
        <w:t xml:space="preserve">— </w:t>
      </w:r>
      <w:r>
        <w:rPr>
          <w:rFonts w:ascii="Arial" w:hAnsi="Arial"/>
          <w:outline w:val="0"/>
          <w:color w:val="000000"/>
          <w:sz w:val="20"/>
          <w:szCs w:val="20"/>
          <w:rtl w:val="0"/>
          <w:lang w:val="en-US"/>
          <w14:textFill>
            <w14:solidFill>
              <w14:srgbClr w14:val="000000">
                <w14:alpha w14:val="15293"/>
              </w14:srgbClr>
            </w14:solidFill>
          </w14:textFill>
        </w:rPr>
        <w:t>Commonwealth of Australia Retrieved from https://parlinfo.aph.gov.au/parlInfo/download/committees/commsen/6d1c34b3-011e-45da-924e-97a7dec70169/toc_pdf/Economics%20References%20Committee_2012_08_10_1277_Official.pdf;fileType=application%2Fpdf#search=%22committees/commsen/6d1c34b3-011e-45da-924e-97a7dec70169/0006%22</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en-US"/>
        </w:rPr>
        <w:t>Harrison, Dan</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Harrison, D. (2013, 15/05/2013). Disability scheme to be bigger than first estimated.</w:t>
      </w:r>
      <w:r>
        <w:rPr>
          <w:rFonts w:ascii="Arial" w:hAnsi="Arial"/>
          <w:i w:val="1"/>
          <w:iCs w:val="1"/>
          <w:sz w:val="20"/>
          <w:szCs w:val="20"/>
          <w:rtl w:val="0"/>
          <w:lang w:val="en-US"/>
        </w:rPr>
        <w:t xml:space="preserve"> The Sydney Morning Herald</w:t>
      </w:r>
      <w:r>
        <w:rPr>
          <w:rFonts w:ascii="Arial" w:hAnsi="Arial"/>
          <w:sz w:val="20"/>
          <w:szCs w:val="20"/>
          <w:rtl w:val="0"/>
          <w:lang w:val="en-US"/>
        </w:rPr>
        <w:t>. https://www.smh.com.au/national/disability-scheme-to-be-bigger-than-first-estimated-20130514-2jl2b.html</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it-IT"/>
        </w:rPr>
        <w:t>Husic, Ed</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it-IT"/>
        </w:rPr>
        <w:t xml:space="preserve">Husic, E. (2013). </w:t>
      </w:r>
      <w:r>
        <w:rPr>
          <w:rFonts w:ascii="Arial" w:hAnsi="Arial"/>
          <w:i w:val="1"/>
          <w:iCs w:val="1"/>
          <w:sz w:val="20"/>
          <w:szCs w:val="20"/>
          <w:rtl w:val="0"/>
          <w:lang w:val="en-US"/>
        </w:rPr>
        <w:t>NDIS Bill 2012 Second Reading Speech 07/02/2013</w:t>
      </w:r>
      <w:r>
        <w:rPr>
          <w:rFonts w:ascii="Arial" w:hAnsi="Arial"/>
          <w:sz w:val="20"/>
          <w:szCs w:val="20"/>
          <w:rtl w:val="0"/>
          <w:lang w:val="en-US"/>
        </w:rPr>
        <w:t>. Hansard APH HOUSE OF REPRESENTATIVES BILLS Retrieved from https://parlinfo.aph.gov.au/parlInfo/genpdf/chamber/hansardr/624d0842-94f0-49a5-b301-f2d86f83d947/0049/hansard_frag.pdf;fileType=application%2Fpdf</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en-US"/>
        </w:rPr>
        <w:t>Ireland, Judith</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Ireland, J. (2013, 15/05/2013). Gillard chokes back tears on NDIS.</w:t>
      </w:r>
      <w:r>
        <w:rPr>
          <w:rFonts w:ascii="Arial" w:hAnsi="Arial"/>
          <w:i w:val="1"/>
          <w:iCs w:val="1"/>
          <w:sz w:val="20"/>
          <w:szCs w:val="20"/>
          <w:rtl w:val="0"/>
          <w:lang w:val="en-US"/>
        </w:rPr>
        <w:t xml:space="preserve"> The Sydney Morning Herald</w:t>
      </w:r>
      <w:r>
        <w:rPr>
          <w:rFonts w:ascii="Arial" w:hAnsi="Arial"/>
          <w:sz w:val="20"/>
          <w:szCs w:val="20"/>
          <w:rtl w:val="0"/>
          <w:lang w:val="en-US"/>
        </w:rPr>
        <w:t>. https://www.smh.com.au/politics/federal/gillard-chokes-back-tears-on-ndis-20130515-2jlla.html</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bidi w:val="0"/>
        <w:spacing w:before="0" w:line="240" w:lineRule="auto"/>
        <w:ind w:left="0" w:right="0" w:firstLine="0"/>
        <w:jc w:val="left"/>
        <w:rPr>
          <w:rFonts w:ascii="Arial" w:cs="Arial" w:hAnsi="Arial" w:eastAsia="Arial"/>
          <w:b w:val="1"/>
          <w:bCs w:val="1"/>
          <w:outline w:val="0"/>
          <w:color w:val="000000"/>
          <w:sz w:val="20"/>
          <w:szCs w:val="20"/>
          <w:rtl w:val="0"/>
          <w14:textFill>
            <w14:solidFill>
              <w14:srgbClr w14:val="000000">
                <w14:alpha w14:val="15293"/>
              </w14:srgbClr>
            </w14:solidFill>
          </w14:textFill>
        </w:rPr>
      </w:pPr>
    </w:p>
    <w:p>
      <w:pPr>
        <w:pStyle w:val="Default"/>
        <w:bidi w:val="0"/>
        <w:spacing w:before="0" w:line="240" w:lineRule="auto"/>
        <w:ind w:left="0" w:right="0" w:firstLine="0"/>
        <w:jc w:val="left"/>
        <w:rPr>
          <w:rFonts w:ascii="Arial" w:cs="Arial" w:hAnsi="Arial" w:eastAsia="Arial"/>
          <w:b w:val="0"/>
          <w:bCs w:val="0"/>
          <w:outline w:val="0"/>
          <w:color w:val="000000"/>
          <w:sz w:val="20"/>
          <w:szCs w:val="20"/>
          <w:rtl w:val="0"/>
          <w14:textFill>
            <w14:solidFill>
              <w14:srgbClr w14:val="000000"/>
            </w14:solidFill>
          </w14:textFill>
        </w:rPr>
      </w:pPr>
      <w:r>
        <w:rPr>
          <w:rFonts w:ascii="Arial" w:hAnsi="Arial"/>
          <w:b w:val="1"/>
          <w:bCs w:val="1"/>
          <w:outline w:val="0"/>
          <w:color w:val="000000"/>
          <w:sz w:val="20"/>
          <w:szCs w:val="20"/>
          <w:rtl w:val="0"/>
          <w:lang w:val="en-US"/>
          <w14:textFill>
            <w14:solidFill>
              <w14:srgbClr w14:val="000000">
                <w14:alpha w14:val="15293"/>
              </w14:srgbClr>
            </w14:solidFill>
          </w14:textFill>
        </w:rPr>
        <w:t>Johnson, Sarah (NDIS Actuary)</w:t>
      </w:r>
      <w:r>
        <w:rPr>
          <w:rFonts w:ascii="Arial" w:cs="Arial" w:hAnsi="Arial" w:eastAsia="Arial"/>
          <w:b w:val="0"/>
          <w:bCs w:val="0"/>
          <w:outline w:val="0"/>
          <w:color w:val="000000"/>
          <w:sz w:val="20"/>
          <w:szCs w:val="20"/>
          <w:rtl w:val="0"/>
          <w14:textFill>
            <w14:solidFill>
              <w14:srgbClr w14:val="000000">
                <w14:alpha w14:val="15293"/>
              </w14:srgbClr>
            </w14:solidFill>
          </w14:textFill>
        </w:rPr>
        <w:tab/>
        <w:t>(1)</w:t>
      </w:r>
    </w:p>
    <w:p>
      <w:pPr>
        <w:pStyle w:val="Default"/>
        <w:bidi w:val="0"/>
        <w:spacing w:before="0" w:line="240" w:lineRule="auto"/>
        <w:ind w:left="0" w:right="0" w:firstLine="0"/>
        <w:jc w:val="left"/>
        <w:rPr>
          <w:rFonts w:ascii="Arial" w:cs="Arial" w:hAnsi="Arial" w:eastAsia="Arial"/>
          <w:sz w:val="20"/>
          <w:szCs w:val="20"/>
          <w:rtl w:val="0"/>
        </w:rPr>
      </w:pPr>
    </w:p>
    <w:p>
      <w:pPr>
        <w:pStyle w:val="Default"/>
        <w:bidi w:val="0"/>
        <w:spacing w:before="0" w:line="240" w:lineRule="auto"/>
        <w:ind w:left="0" w:right="0" w:firstLine="0"/>
        <w:jc w:val="left"/>
        <w:rPr>
          <w:rFonts w:ascii="Arial" w:cs="Arial" w:hAnsi="Arial" w:eastAsia="Arial"/>
          <w:outline w:val="0"/>
          <w:color w:val="000000"/>
          <w:sz w:val="20"/>
          <w:szCs w:val="20"/>
          <w:rtl w:val="0"/>
          <w14:textFill>
            <w14:solidFill>
              <w14:srgbClr w14:val="000000"/>
            </w14:solidFill>
          </w14:textFill>
        </w:rPr>
      </w:pPr>
      <w:r>
        <w:rPr>
          <w:rFonts w:ascii="Arial" w:hAnsi="Arial"/>
          <w:outline w:val="0"/>
          <w:color w:val="000000"/>
          <w:sz w:val="20"/>
          <w:szCs w:val="20"/>
          <w:rtl w:val="0"/>
          <w14:textFill>
            <w14:solidFill>
              <w14:srgbClr w14:val="000000">
                <w14:alpha w14:val="15293"/>
              </w14:srgbClr>
            </w14:solidFill>
          </w14:textFill>
        </w:rPr>
        <w:t xml:space="preserve">Johnson, S. N. A. (2021). </w:t>
      </w:r>
      <w:r>
        <w:rPr>
          <w:rFonts w:ascii="Arial" w:hAnsi="Arial"/>
          <w:i w:val="1"/>
          <w:iCs w:val="1"/>
          <w:outline w:val="0"/>
          <w:color w:val="000000"/>
          <w:sz w:val="20"/>
          <w:szCs w:val="20"/>
          <w:rtl w:val="0"/>
          <w:lang w:val="en-US"/>
          <w14:textFill>
            <w14:solidFill>
              <w14:srgbClr w14:val="000000">
                <w14:alpha w14:val="15293"/>
              </w14:srgbClr>
            </w14:solidFill>
          </w14:textFill>
        </w:rPr>
        <w:t>NDIS Annual Financial Sustainability Report</w:t>
      </w:r>
      <w:r>
        <w:rPr>
          <w:rFonts w:ascii="Arial" w:hAnsi="Arial"/>
          <w:outline w:val="0"/>
          <w:color w:val="000000"/>
          <w:sz w:val="20"/>
          <w:szCs w:val="20"/>
          <w:rtl w:val="0"/>
          <w:lang w:val="en-US"/>
          <w14:textFill>
            <w14:solidFill>
              <w14:srgbClr w14:val="000000">
                <w14:alpha w14:val="15293"/>
              </w14:srgbClr>
            </w14:solidFill>
          </w14:textFill>
        </w:rPr>
        <w:t>.  Retrieved from https://www.ndis.gov.au/media/3579/download?attachment</w:t>
      </w:r>
    </w:p>
    <w:p>
      <w:pPr>
        <w:pStyle w:val="Default"/>
        <w:bidi w:val="0"/>
        <w:spacing w:before="0" w:line="240" w:lineRule="auto"/>
        <w:ind w:left="0" w:right="0" w:firstLine="0"/>
        <w:jc w:val="left"/>
        <w:rPr>
          <w:rFonts w:ascii="Arial" w:cs="Arial" w:hAnsi="Arial" w:eastAsia="Arial"/>
          <w:outline w:val="0"/>
          <w:color w:val="000000"/>
          <w:sz w:val="20"/>
          <w:szCs w:val="20"/>
          <w:rtl w:val="0"/>
          <w14:textFill>
            <w14:solidFill>
              <w14:srgbClr w14:val="000000">
                <w14:alpha w14:val="15293"/>
              </w14:srgbClr>
            </w14:solidFill>
          </w14:textFill>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pt-PT"/>
        </w:rPr>
        <w:t>Karp, Paul</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Karp, P. (2017, 09/05/2017). Federal budget: Medicare levy and taxes to fully fund National Disability Insurance Scheme | Australian budget 2017 |.</w:t>
      </w:r>
      <w:r>
        <w:rPr>
          <w:rFonts w:ascii="Arial" w:hAnsi="Arial"/>
          <w:i w:val="1"/>
          <w:iCs w:val="1"/>
          <w:sz w:val="20"/>
          <w:szCs w:val="20"/>
          <w:rtl w:val="0"/>
          <w:lang w:val="en-US"/>
        </w:rPr>
        <w:t xml:space="preserve"> The Guardian</w:t>
      </w:r>
      <w:r>
        <w:rPr>
          <w:rFonts w:ascii="Arial" w:hAnsi="Arial"/>
          <w:sz w:val="20"/>
          <w:szCs w:val="20"/>
          <w:rtl w:val="0"/>
          <w:lang w:val="en-US"/>
        </w:rPr>
        <w:t>. https://www.theguardian.com/australia-news/2017/may/09/australia-federal-budget-2017-national-disability-insurance-scheme-funded-medicare-levy</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da-DK"/>
        </w:rPr>
        <w:t>Klapdor, Michael</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 xml:space="preserve">Klapdor, M., &amp; Arthur, D. (2017 (?)). Welfare </w:t>
      </w:r>
      <w:r>
        <w:rPr>
          <w:rFonts w:ascii="Arial" w:hAnsi="Arial" w:hint="default"/>
          <w:sz w:val="20"/>
          <w:szCs w:val="20"/>
          <w:rtl w:val="0"/>
          <w:lang w:val="en-US"/>
        </w:rPr>
        <w:t xml:space="preserve">— </w:t>
      </w:r>
      <w:r>
        <w:rPr>
          <w:rFonts w:ascii="Arial" w:hAnsi="Arial"/>
          <w:sz w:val="20"/>
          <w:szCs w:val="20"/>
          <w:rtl w:val="0"/>
          <w:lang w:val="en-US"/>
        </w:rPr>
        <w:t xml:space="preserve">What Does It Cost? https://www.aph.gov.au/About_Parliament/Parliamentary_Departments/Parliamentary_Library/pubs/BriefingBook45p/WelfareCost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bidi w:val="0"/>
        <w:spacing w:before="0" w:line="240" w:lineRule="auto"/>
        <w:ind w:left="0" w:right="0" w:firstLine="0"/>
        <w:jc w:val="left"/>
        <w:rPr>
          <w:rFonts w:ascii="Arial" w:cs="Arial" w:hAnsi="Arial" w:eastAsia="Arial"/>
          <w:b w:val="1"/>
          <w:bCs w:val="1"/>
          <w:outline w:val="0"/>
          <w:color w:val="000000"/>
          <w:sz w:val="20"/>
          <w:szCs w:val="20"/>
          <w:rtl w:val="0"/>
          <w14:textFill>
            <w14:solidFill>
              <w14:srgbClr w14:val="000000">
                <w14:alpha w14:val="15293"/>
              </w14:srgbClr>
            </w14:solidFill>
          </w14:textFill>
        </w:rPr>
      </w:pPr>
    </w:p>
    <w:p>
      <w:pPr>
        <w:pStyle w:val="Default"/>
        <w:bidi w:val="0"/>
        <w:spacing w:before="0" w:line="240" w:lineRule="auto"/>
        <w:ind w:left="0" w:right="0" w:firstLine="0"/>
        <w:jc w:val="left"/>
        <w:rPr>
          <w:rFonts w:ascii="Arial" w:cs="Arial" w:hAnsi="Arial" w:eastAsia="Arial"/>
          <w:b w:val="0"/>
          <w:bCs w:val="0"/>
          <w:outline w:val="0"/>
          <w:color w:val="000000"/>
          <w:sz w:val="20"/>
          <w:szCs w:val="20"/>
          <w:rtl w:val="0"/>
          <w14:textFill>
            <w14:solidFill>
              <w14:srgbClr w14:val="000000"/>
            </w14:solidFill>
          </w14:textFill>
        </w:rPr>
      </w:pPr>
      <w:r>
        <w:rPr>
          <w:rFonts w:ascii="Arial" w:hAnsi="Arial"/>
          <w:b w:val="1"/>
          <w:bCs w:val="1"/>
          <w:outline w:val="0"/>
          <w:color w:val="000000"/>
          <w:sz w:val="20"/>
          <w:szCs w:val="20"/>
          <w:rtl w:val="0"/>
          <w:lang w:val="en-US"/>
          <w14:textFill>
            <w14:solidFill>
              <w14:srgbClr w14:val="000000">
                <w14:alpha w14:val="15293"/>
              </w14:srgbClr>
            </w14:solidFill>
          </w14:textFill>
        </w:rPr>
        <w:t>Murphy, Katherine</w:t>
      </w:r>
      <w:r>
        <w:rPr>
          <w:rFonts w:ascii="Arial" w:cs="Arial" w:hAnsi="Arial" w:eastAsia="Arial"/>
          <w:b w:val="0"/>
          <w:bCs w:val="0"/>
          <w:outline w:val="0"/>
          <w:color w:val="000000"/>
          <w:sz w:val="20"/>
          <w:szCs w:val="20"/>
          <w:rtl w:val="0"/>
          <w14:textFill>
            <w14:solidFill>
              <w14:srgbClr w14:val="000000">
                <w14:alpha w14:val="15293"/>
              </w14:srgbClr>
            </w14:solidFill>
          </w14:textFill>
        </w:rPr>
        <w:tab/>
        <w:t>(1)</w:t>
      </w:r>
    </w:p>
    <w:p>
      <w:pPr>
        <w:pStyle w:val="Default"/>
        <w:bidi w:val="0"/>
        <w:spacing w:before="0" w:line="240" w:lineRule="auto"/>
        <w:ind w:left="0" w:right="0" w:firstLine="0"/>
        <w:jc w:val="left"/>
        <w:rPr>
          <w:rFonts w:ascii="Arial" w:cs="Arial" w:hAnsi="Arial" w:eastAsia="Arial"/>
          <w:sz w:val="20"/>
          <w:szCs w:val="20"/>
          <w:rtl w:val="0"/>
        </w:rPr>
      </w:pPr>
    </w:p>
    <w:p>
      <w:pPr>
        <w:pStyle w:val="Default"/>
        <w:bidi w:val="0"/>
        <w:spacing w:before="0" w:line="240" w:lineRule="auto"/>
        <w:ind w:left="0" w:right="0" w:firstLine="0"/>
        <w:jc w:val="left"/>
        <w:rPr>
          <w:rFonts w:ascii="Arial" w:cs="Arial" w:hAnsi="Arial" w:eastAsia="Arial"/>
          <w:outline w:val="0"/>
          <w:color w:val="000000"/>
          <w:sz w:val="20"/>
          <w:szCs w:val="20"/>
          <w:rtl w:val="0"/>
          <w14:textFill>
            <w14:solidFill>
              <w14:srgbClr w14:val="000000">
                <w14:alpha w14:val="15293"/>
              </w14:srgbClr>
            </w14:solidFill>
          </w14:textFill>
        </w:rPr>
      </w:pPr>
      <w:r>
        <w:rPr>
          <w:rFonts w:ascii="Arial" w:hAnsi="Arial"/>
          <w:outline w:val="0"/>
          <w:color w:val="000000"/>
          <w:sz w:val="20"/>
          <w:szCs w:val="20"/>
          <w:rtl w:val="0"/>
          <w:lang w:val="en-US"/>
          <w14:textFill>
            <w14:solidFill>
              <w14:srgbClr w14:val="000000">
                <w14:alpha w14:val="15293"/>
              </w14:srgbClr>
            </w14:solidFill>
          </w14:textFill>
        </w:rPr>
        <w:t>Murphy, K. (2017, 22/05/2017). Turnbull goads Shorten over Labor split on 0.5% Medicare levy for NDIS.</w:t>
      </w:r>
      <w:r>
        <w:rPr>
          <w:rFonts w:ascii="Arial" w:hAnsi="Arial"/>
          <w:i w:val="1"/>
          <w:iCs w:val="1"/>
          <w:outline w:val="0"/>
          <w:color w:val="000000"/>
          <w:sz w:val="20"/>
          <w:szCs w:val="20"/>
          <w:rtl w:val="0"/>
          <w:lang w:val="en-US"/>
          <w14:textFill>
            <w14:solidFill>
              <w14:srgbClr w14:val="000000">
                <w14:alpha w14:val="15293"/>
              </w14:srgbClr>
            </w14:solidFill>
          </w14:textFill>
        </w:rPr>
        <w:t xml:space="preserve"> The Guardian</w:t>
      </w:r>
      <w:r>
        <w:rPr>
          <w:rFonts w:ascii="Arial" w:hAnsi="Arial"/>
          <w:outline w:val="0"/>
          <w:color w:val="000000"/>
          <w:sz w:val="20"/>
          <w:szCs w:val="20"/>
          <w:rtl w:val="0"/>
          <w:lang w:val="en-US"/>
          <w14:textFill>
            <w14:solidFill>
              <w14:srgbClr w14:val="000000">
                <w14:alpha w14:val="15293"/>
              </w14:srgbClr>
            </w14:solidFill>
          </w14:textFill>
        </w:rPr>
        <w:t>. https://www.theguardian.com/australia-news/2017/may/22/malcolm-turnbull-prods-labor-into-backing-05-medicare-levy-for-ndis</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bidi w:val="0"/>
        <w:spacing w:before="0" w:line="240" w:lineRule="auto"/>
        <w:ind w:left="0" w:right="0" w:firstLine="0"/>
        <w:jc w:val="left"/>
        <w:rPr>
          <w:rFonts w:ascii="Arial" w:cs="Arial" w:hAnsi="Arial" w:eastAsia="Arial"/>
          <w:b w:val="0"/>
          <w:bCs w:val="0"/>
          <w:outline w:val="0"/>
          <w:color w:val="000000"/>
          <w:sz w:val="20"/>
          <w:szCs w:val="20"/>
          <w:rtl w:val="0"/>
          <w14:textFill>
            <w14:solidFill>
              <w14:srgbClr w14:val="000000"/>
            </w14:solidFill>
          </w14:textFill>
        </w:rPr>
      </w:pPr>
      <w:r>
        <w:rPr>
          <w:rStyle w:val="Link"/>
          <w:rFonts w:ascii="Arial" w:cs="Arial" w:hAnsi="Arial" w:eastAsia="Arial"/>
          <w:b w:val="1"/>
          <w:bCs w:val="1"/>
          <w:outline w:val="0"/>
          <w:color w:val="000000"/>
          <w:sz w:val="20"/>
          <w:szCs w:val="20"/>
          <w:rtl w:val="0"/>
          <w14:textFill>
            <w14:solidFill>
              <w14:srgbClr w14:val="000000">
                <w14:alpha w14:val="15293"/>
              </w14:srgbClr>
            </w14:solidFill>
          </w14:textFill>
        </w:rPr>
        <w:fldChar w:fldCharType="begin" w:fldLock="0"/>
      </w:r>
      <w:r>
        <w:rPr>
          <w:rStyle w:val="Link"/>
          <w:rFonts w:ascii="Arial" w:cs="Arial" w:hAnsi="Arial" w:eastAsia="Arial"/>
          <w:b w:val="1"/>
          <w:bCs w:val="1"/>
          <w:outline w:val="0"/>
          <w:color w:val="000000"/>
          <w:sz w:val="20"/>
          <w:szCs w:val="20"/>
          <w:rtl w:val="0"/>
          <w14:textFill>
            <w14:solidFill>
              <w14:srgbClr w14:val="000000">
                <w14:alpha w14:val="15293"/>
              </w14:srgbClr>
            </w14:solidFill>
          </w14:textFill>
        </w:rPr>
        <w:instrText xml:space="preserve"> HYPERLINK "http://news.com.au"</w:instrText>
      </w:r>
      <w:r>
        <w:rPr>
          <w:rStyle w:val="Link"/>
          <w:rFonts w:ascii="Arial" w:cs="Arial" w:hAnsi="Arial" w:eastAsia="Arial"/>
          <w:b w:val="1"/>
          <w:bCs w:val="1"/>
          <w:outline w:val="0"/>
          <w:color w:val="000000"/>
          <w:sz w:val="20"/>
          <w:szCs w:val="20"/>
          <w:rtl w:val="0"/>
          <w14:textFill>
            <w14:solidFill>
              <w14:srgbClr w14:val="000000">
                <w14:alpha w14:val="15293"/>
              </w14:srgbClr>
            </w14:solidFill>
          </w14:textFill>
        </w:rPr>
        <w:fldChar w:fldCharType="separate" w:fldLock="0"/>
      </w:r>
      <w:r>
        <w:rPr>
          <w:rStyle w:val="Link"/>
          <w:rFonts w:ascii="Arial" w:hAnsi="Arial"/>
          <w:b w:val="1"/>
          <w:bCs w:val="1"/>
          <w:outline w:val="0"/>
          <w:color w:val="000000"/>
          <w:sz w:val="20"/>
          <w:szCs w:val="20"/>
          <w:rtl w:val="0"/>
          <w:lang w:val="en-US"/>
          <w14:textFill>
            <w14:solidFill>
              <w14:srgbClr w14:val="000000">
                <w14:alpha w14:val="15293"/>
              </w14:srgbClr>
            </w14:solidFill>
          </w14:textFill>
        </w:rPr>
        <w:t>news.com.au</w:t>
      </w:r>
      <w:r>
        <w:rPr>
          <w:rFonts w:ascii="Arial" w:cs="Arial" w:hAnsi="Arial" w:eastAsia="Arial"/>
          <w:b w:val="1"/>
          <w:bCs w:val="1"/>
          <w:outline w:val="0"/>
          <w:color w:val="000000"/>
          <w:sz w:val="20"/>
          <w:szCs w:val="20"/>
          <w:rtl w:val="0"/>
          <w14:textFill>
            <w14:solidFill>
              <w14:srgbClr w14:val="000000">
                <w14:alpha w14:val="15293"/>
              </w14:srgbClr>
            </w14:solidFill>
          </w14:textFill>
        </w:rPr>
        <w:fldChar w:fldCharType="end" w:fldLock="0"/>
      </w:r>
      <w:r>
        <w:rPr>
          <w:rFonts w:ascii="Arial" w:hAnsi="Arial"/>
          <w:b w:val="1"/>
          <w:bCs w:val="1"/>
          <w:outline w:val="0"/>
          <w:color w:val="000000"/>
          <w:sz w:val="20"/>
          <w:szCs w:val="20"/>
          <w:rtl w:val="0"/>
          <w:lang w:val="en-US"/>
          <w14:textFill>
            <w14:solidFill>
              <w14:srgbClr w14:val="000000">
                <w14:alpha w14:val="15293"/>
              </w14:srgbClr>
            </w14:solidFill>
          </w14:textFill>
        </w:rPr>
        <w:t xml:space="preserve"> </w:t>
      </w:r>
      <w:r>
        <w:rPr>
          <w:rFonts w:ascii="Arial" w:hAnsi="Arial"/>
          <w:b w:val="1"/>
          <w:bCs w:val="1"/>
          <w:outline w:val="0"/>
          <w:color w:val="000000"/>
          <w:sz w:val="20"/>
          <w:szCs w:val="20"/>
          <w:rtl w:val="0"/>
          <w:lang w:val="en-US"/>
          <w14:textFill>
            <w14:solidFill>
              <w14:srgbClr w14:val="000000">
                <w14:alpha w14:val="15293"/>
              </w14:srgbClr>
            </w14:solidFill>
          </w14:textFill>
        </w:rPr>
        <w:t>Staff Writer</w:t>
      </w:r>
      <w:r>
        <w:rPr>
          <w:rFonts w:ascii="Arial" w:cs="Arial" w:hAnsi="Arial" w:eastAsia="Arial"/>
          <w:b w:val="0"/>
          <w:bCs w:val="0"/>
          <w:outline w:val="0"/>
          <w:color w:val="000000"/>
          <w:sz w:val="20"/>
          <w:szCs w:val="20"/>
          <w:rtl w:val="0"/>
          <w14:textFill>
            <w14:solidFill>
              <w14:srgbClr w14:val="000000">
                <w14:alpha w14:val="15293"/>
              </w14:srgbClr>
            </w14:solidFill>
          </w14:textFill>
        </w:rPr>
        <w:tab/>
        <w:t>(1)</w:t>
      </w:r>
    </w:p>
    <w:p>
      <w:pPr>
        <w:pStyle w:val="Default"/>
        <w:bidi w:val="0"/>
        <w:spacing w:before="0" w:line="240" w:lineRule="auto"/>
        <w:ind w:left="0" w:right="0" w:firstLine="0"/>
        <w:jc w:val="left"/>
        <w:rPr>
          <w:rFonts w:ascii="Arial" w:cs="Arial" w:hAnsi="Arial" w:eastAsia="Arial"/>
          <w:sz w:val="20"/>
          <w:szCs w:val="20"/>
          <w:rtl w:val="0"/>
        </w:rPr>
      </w:pPr>
    </w:p>
    <w:p>
      <w:pPr>
        <w:pStyle w:val="Default"/>
        <w:bidi w:val="0"/>
        <w:spacing w:before="0" w:line="240" w:lineRule="auto"/>
        <w:ind w:left="0" w:right="0" w:firstLine="0"/>
        <w:jc w:val="left"/>
        <w:rPr>
          <w:rFonts w:ascii="Arial" w:cs="Arial" w:hAnsi="Arial" w:eastAsia="Arial"/>
          <w:outline w:val="0"/>
          <w:color w:val="000000"/>
          <w:sz w:val="20"/>
          <w:szCs w:val="20"/>
          <w:rtl w:val="0"/>
          <w14:textFill>
            <w14:solidFill>
              <w14:srgbClr w14:val="000000">
                <w14:alpha w14:val="15293"/>
              </w14:srgbClr>
            </w14:solidFill>
          </w14:textFill>
        </w:rPr>
      </w:pPr>
      <w:r>
        <w:rPr>
          <w:rStyle w:val="Link"/>
          <w:rFonts w:ascii="Arial" w:cs="Arial" w:hAnsi="Arial" w:eastAsia="Arial"/>
          <w:outline w:val="0"/>
          <w:color w:val="000000"/>
          <w:sz w:val="20"/>
          <w:szCs w:val="20"/>
          <w:rtl w:val="0"/>
          <w14:textFill>
            <w14:solidFill>
              <w14:srgbClr w14:val="000000">
                <w14:alpha w14:val="15293"/>
              </w14:srgbClr>
            </w14:solidFill>
          </w14:textFill>
        </w:rPr>
        <w:fldChar w:fldCharType="begin" w:fldLock="0"/>
      </w:r>
      <w:r>
        <w:rPr>
          <w:rStyle w:val="Link"/>
          <w:rFonts w:ascii="Arial" w:cs="Arial" w:hAnsi="Arial" w:eastAsia="Arial"/>
          <w:outline w:val="0"/>
          <w:color w:val="000000"/>
          <w:sz w:val="20"/>
          <w:szCs w:val="20"/>
          <w:rtl w:val="0"/>
          <w14:textFill>
            <w14:solidFill>
              <w14:srgbClr w14:val="000000">
                <w14:alpha w14:val="15293"/>
              </w14:srgbClr>
            </w14:solidFill>
          </w14:textFill>
        </w:rPr>
        <w:instrText xml:space="preserve"> HYPERLINK "http://news.com.au"</w:instrText>
      </w:r>
      <w:r>
        <w:rPr>
          <w:rStyle w:val="Link"/>
          <w:rFonts w:ascii="Arial" w:cs="Arial" w:hAnsi="Arial" w:eastAsia="Arial"/>
          <w:outline w:val="0"/>
          <w:color w:val="000000"/>
          <w:sz w:val="20"/>
          <w:szCs w:val="20"/>
          <w:rtl w:val="0"/>
          <w14:textFill>
            <w14:solidFill>
              <w14:srgbClr w14:val="000000">
                <w14:alpha w14:val="15293"/>
              </w14:srgbClr>
            </w14:solidFill>
          </w14:textFill>
        </w:rPr>
        <w:fldChar w:fldCharType="separate" w:fldLock="0"/>
      </w:r>
      <w:r>
        <w:rPr>
          <w:rStyle w:val="Link"/>
          <w:rFonts w:ascii="Arial" w:hAnsi="Arial"/>
          <w:outline w:val="0"/>
          <w:color w:val="000000"/>
          <w:sz w:val="20"/>
          <w:szCs w:val="20"/>
          <w:rtl w:val="0"/>
          <w:lang w:val="en-US"/>
          <w14:textFill>
            <w14:solidFill>
              <w14:srgbClr w14:val="000000">
                <w14:alpha w14:val="15293"/>
              </w14:srgbClr>
            </w14:solidFill>
          </w14:textFill>
        </w:rPr>
        <w:t>news.com.au</w:t>
      </w:r>
      <w:r>
        <w:rPr>
          <w:rFonts w:ascii="Arial" w:cs="Arial" w:hAnsi="Arial" w:eastAsia="Arial"/>
          <w:outline w:val="0"/>
          <w:color w:val="000000"/>
          <w:sz w:val="20"/>
          <w:szCs w:val="20"/>
          <w:rtl w:val="0"/>
          <w14:textFill>
            <w14:solidFill>
              <w14:srgbClr w14:val="000000">
                <w14:alpha w14:val="15293"/>
              </w14:srgbClr>
            </w14:solidFill>
          </w14:textFill>
        </w:rPr>
        <w:fldChar w:fldCharType="end" w:fldLock="0"/>
      </w:r>
      <w:r>
        <w:rPr>
          <w:rFonts w:ascii="Arial" w:hAnsi="Arial"/>
          <w:outline w:val="0"/>
          <w:color w:val="000000"/>
          <w:sz w:val="20"/>
          <w:szCs w:val="20"/>
          <w:rtl w:val="0"/>
          <w:lang w:val="en-US"/>
          <w14:textFill>
            <w14:solidFill>
              <w14:srgbClr w14:val="000000">
                <w14:alpha w14:val="15293"/>
              </w14:srgbClr>
            </w14:solidFill>
          </w14:textFill>
        </w:rPr>
        <w:t xml:space="preserve"> </w:t>
      </w:r>
      <w:r>
        <w:rPr>
          <w:rFonts w:ascii="Arial" w:hAnsi="Arial"/>
          <w:outline w:val="0"/>
          <w:color w:val="000000"/>
          <w:sz w:val="20"/>
          <w:szCs w:val="20"/>
          <w:rtl w:val="0"/>
          <w:lang w:val="en-US"/>
          <w14:textFill>
            <w14:solidFill>
              <w14:srgbClr w14:val="000000">
                <w14:alpha w14:val="15293"/>
              </w14:srgbClr>
            </w14:solidFill>
          </w14:textFill>
        </w:rPr>
        <w:t xml:space="preserve">Staff Writer. (2013). Medicare levy hike for NDIS to be law after it passes Parliament. Retrieved 25/06/2022, from https://www.news.com.au/national/medicare-levy-hike-for-ndis-to-be-law-after-it-passes-parliament/news-story/f9c93f840c423f4567c5fea4d4e0dfc7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en-US"/>
        </w:rPr>
        <w:t xml:space="preserve">Parliament of </w:t>
      </w:r>
      <w:r>
        <w:rPr>
          <w:rFonts w:ascii="Arial" w:hAnsi="Arial"/>
          <w:b w:val="1"/>
          <w:bCs w:val="1"/>
          <w:sz w:val="20"/>
          <w:szCs w:val="20"/>
          <w:rtl w:val="0"/>
          <w:lang w:val="it-IT"/>
        </w:rPr>
        <w:t>Australia</w:t>
      </w:r>
      <w:r>
        <w:rPr>
          <w:rFonts w:ascii="Arial" w:hAnsi="Arial"/>
          <w:b w:val="1"/>
          <w:bCs w:val="1"/>
          <w:sz w:val="20"/>
          <w:szCs w:val="20"/>
          <w:rtl w:val="0"/>
          <w:lang w:val="en-US"/>
        </w:rPr>
        <w:t xml:space="preserve"> </w:t>
      </w:r>
      <w:r>
        <w:rPr>
          <w:rFonts w:ascii="Arial" w:hAnsi="Arial"/>
          <w:b w:val="0"/>
          <w:bCs w:val="0"/>
          <w:sz w:val="20"/>
          <w:szCs w:val="20"/>
          <w:rtl w:val="0"/>
        </w:rPr>
        <w:t>(2)</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rPr>
        <w:t>P</w:t>
      </w:r>
      <w:r>
        <w:rPr>
          <w:rFonts w:ascii="Arial" w:hAnsi="Arial"/>
          <w:sz w:val="20"/>
          <w:szCs w:val="20"/>
          <w:rtl w:val="0"/>
          <w:lang w:val="en-US"/>
        </w:rPr>
        <w:t>arliament of Australia</w:t>
      </w:r>
      <w:r>
        <w:rPr>
          <w:rFonts w:ascii="Arial" w:hAnsi="Arial"/>
          <w:sz w:val="20"/>
          <w:szCs w:val="20"/>
          <w:rtl w:val="0"/>
        </w:rPr>
        <w:t xml:space="preserve">. (2013). </w:t>
      </w:r>
      <w:r>
        <w:rPr>
          <w:rFonts w:ascii="Arial" w:hAnsi="Arial"/>
          <w:i w:val="1"/>
          <w:iCs w:val="1"/>
          <w:sz w:val="20"/>
          <w:szCs w:val="20"/>
          <w:rtl w:val="0"/>
          <w:lang w:val="en-US"/>
        </w:rPr>
        <w:t xml:space="preserve">Second Reading Speeches NDIS Bill 2013 </w:t>
      </w:r>
      <w:r>
        <w:rPr>
          <w:rFonts w:ascii="Arial" w:hAnsi="Arial" w:hint="default"/>
          <w:i w:val="1"/>
          <w:iCs w:val="1"/>
          <w:sz w:val="20"/>
          <w:szCs w:val="20"/>
          <w:rtl w:val="0"/>
        </w:rPr>
        <w:t xml:space="preserve">– </w:t>
      </w:r>
      <w:r>
        <w:rPr>
          <w:rFonts w:ascii="Arial" w:hAnsi="Arial"/>
          <w:i w:val="1"/>
          <w:iCs w:val="1"/>
          <w:sz w:val="20"/>
          <w:szCs w:val="20"/>
          <w:rtl w:val="0"/>
          <w:lang w:val="da-DK"/>
        </w:rPr>
        <w:t xml:space="preserve">Page 1 </w:t>
      </w:r>
      <w:r>
        <w:rPr>
          <w:rFonts w:ascii="Arial" w:hAnsi="Arial"/>
          <w:sz w:val="20"/>
          <w:szCs w:val="20"/>
          <w:rtl w:val="0"/>
          <w:lang w:val="en-US"/>
        </w:rPr>
        <w:t xml:space="preserve">Retrieved 25/06/2022 from </w:t>
      </w:r>
      <w:r>
        <w:rPr>
          <w:rStyle w:val="Link"/>
          <w:rFonts w:ascii="Arial" w:cs="Arial" w:hAnsi="Arial" w:eastAsia="Arial"/>
          <w:sz w:val="20"/>
          <w:szCs w:val="20"/>
          <w:rtl w:val="0"/>
        </w:rPr>
        <w:fldChar w:fldCharType="begin" w:fldLock="0"/>
      </w:r>
      <w:r>
        <w:rPr>
          <w:rStyle w:val="Link"/>
          <w:rFonts w:ascii="Arial" w:cs="Arial" w:hAnsi="Arial" w:eastAsia="Arial"/>
          <w:sz w:val="20"/>
          <w:szCs w:val="20"/>
          <w:rtl w:val="0"/>
        </w:rPr>
        <w:instrText xml:space="preserve"> HYPERLINK "https://www.aph.gov.au/Parliamentary%20Business/Bills%20Legislation/Bills%20Search%20Results/Result/Second%20Reading%20Speeches?BillId=r4946&amp;Take=100&amp;Page=1"</w:instrText>
      </w:r>
      <w:r>
        <w:rPr>
          <w:rStyle w:val="Link"/>
          <w:rFonts w:ascii="Arial" w:cs="Arial" w:hAnsi="Arial" w:eastAsia="Arial"/>
          <w:sz w:val="20"/>
          <w:szCs w:val="20"/>
          <w:rtl w:val="0"/>
        </w:rPr>
        <w:fldChar w:fldCharType="separate" w:fldLock="0"/>
      </w:r>
      <w:r>
        <w:rPr>
          <w:rStyle w:val="Link"/>
          <w:rFonts w:ascii="Arial" w:hAnsi="Arial"/>
          <w:sz w:val="20"/>
          <w:szCs w:val="20"/>
          <w:rtl w:val="0"/>
          <w:lang w:val="en-US"/>
        </w:rPr>
        <w:t>https://www.aph.gov.au/Parliamentary%20Business/Bills%20Legislation/Bills%20Search%20Results/Result/Second%20Reading%20Speeches?BillId=r4946&amp;Take=100&amp;Page=1</w:t>
      </w:r>
      <w:r>
        <w:rPr>
          <w:rFonts w:ascii="Arial" w:cs="Arial" w:hAnsi="Arial" w:eastAsia="Arial"/>
          <w:sz w:val="20"/>
          <w:szCs w:val="20"/>
          <w:rtl w:val="0"/>
        </w:rPr>
        <w:fldChar w:fldCharType="end" w:fldLock="0"/>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 xml:space="preserve">Parliament of Australia. </w:t>
      </w:r>
      <w:r>
        <w:rPr>
          <w:rFonts w:ascii="Arial" w:hAnsi="Arial"/>
          <w:sz w:val="20"/>
          <w:szCs w:val="20"/>
          <w:rtl w:val="0"/>
        </w:rPr>
        <w:t xml:space="preserve">(2013). </w:t>
      </w:r>
      <w:r>
        <w:rPr>
          <w:rFonts w:ascii="Arial" w:hAnsi="Arial"/>
          <w:i w:val="1"/>
          <w:iCs w:val="1"/>
          <w:sz w:val="20"/>
          <w:szCs w:val="20"/>
          <w:rtl w:val="0"/>
          <w:lang w:val="en-US"/>
        </w:rPr>
        <w:t xml:space="preserve">Second Reading Speeches NDIS Bill 2o13 </w:t>
      </w:r>
      <w:r>
        <w:rPr>
          <w:rFonts w:ascii="Arial" w:hAnsi="Arial" w:hint="default"/>
          <w:i w:val="1"/>
          <w:iCs w:val="1"/>
          <w:sz w:val="20"/>
          <w:szCs w:val="20"/>
          <w:rtl w:val="0"/>
        </w:rPr>
        <w:t xml:space="preserve">– </w:t>
      </w:r>
      <w:r>
        <w:rPr>
          <w:rFonts w:ascii="Arial" w:hAnsi="Arial"/>
          <w:i w:val="1"/>
          <w:iCs w:val="1"/>
          <w:sz w:val="20"/>
          <w:szCs w:val="20"/>
          <w:rtl w:val="0"/>
          <w:lang w:val="da-DK"/>
        </w:rPr>
        <w:t>Page 2</w:t>
      </w:r>
      <w:r>
        <w:rPr>
          <w:rFonts w:ascii="Arial" w:hAnsi="Arial"/>
          <w:sz w:val="20"/>
          <w:szCs w:val="20"/>
          <w:rtl w:val="0"/>
          <w:lang w:val="en-US"/>
        </w:rPr>
        <w:t>. Retrieved 25/06/2022 from https://www.aph.gov.au/Parliamentary%20Business/Bills%20Legislation/Bills%20Search%20Results/Result/Second%20Reading%20Speeches?BillId=r4946&amp;Take=100&amp;Page=2</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en-US"/>
        </w:rPr>
        <w:t>The Productivity</w:t>
      </w:r>
      <w:r>
        <w:rPr>
          <w:rFonts w:ascii="Arial" w:hAnsi="Arial"/>
          <w:b w:val="1"/>
          <w:bCs w:val="1"/>
          <w:sz w:val="20"/>
          <w:szCs w:val="20"/>
          <w:rtl w:val="0"/>
          <w:lang w:val="en-US"/>
        </w:rPr>
        <w:t xml:space="preserve"> Commission</w:t>
      </w:r>
      <w:r>
        <w:rPr>
          <w:rFonts w:ascii="Arial" w:cs="Arial" w:hAnsi="Arial" w:eastAsia="Arial"/>
          <w:b w:val="0"/>
          <w:bCs w:val="0"/>
          <w:sz w:val="20"/>
          <w:szCs w:val="20"/>
          <w:rtl w:val="0"/>
        </w:rPr>
        <w:tab/>
        <w:t>(3)</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 xml:space="preserve">The Productivity </w:t>
      </w:r>
      <w:r>
        <w:rPr>
          <w:rFonts w:ascii="Arial" w:hAnsi="Arial"/>
          <w:sz w:val="20"/>
          <w:szCs w:val="20"/>
          <w:rtl w:val="0"/>
          <w:lang w:val="it-IT"/>
        </w:rPr>
        <w:t xml:space="preserve">Commission. (2011). </w:t>
      </w:r>
      <w:r>
        <w:rPr>
          <w:rFonts w:ascii="Arial" w:hAnsi="Arial"/>
          <w:i w:val="1"/>
          <w:iCs w:val="1"/>
          <w:sz w:val="20"/>
          <w:szCs w:val="20"/>
          <w:rtl w:val="0"/>
          <w:lang w:val="en-US"/>
        </w:rPr>
        <w:t>Disability Care And Support Vol 1: Productivity Commission Inquiry Report</w:t>
      </w:r>
      <w:r>
        <w:rPr>
          <w:rFonts w:ascii="Arial" w:hAnsi="Arial"/>
          <w:sz w:val="20"/>
          <w:szCs w:val="20"/>
          <w:rtl w:val="0"/>
          <w:lang w:val="en-US"/>
        </w:rPr>
        <w:t>. https://www.pc.gov.au/inquiries/completed/disability-support/report/disability-support-volume1.pdf</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 xml:space="preserve">The Productivity Commission. (2011). </w:t>
      </w:r>
      <w:r>
        <w:rPr>
          <w:rFonts w:ascii="Arial" w:hAnsi="Arial"/>
          <w:i w:val="1"/>
          <w:iCs w:val="1"/>
          <w:sz w:val="20"/>
          <w:szCs w:val="20"/>
          <w:rtl w:val="0"/>
          <w:lang w:val="en-US"/>
        </w:rPr>
        <w:t xml:space="preserve">Disability Care and Support Vol 2: Productivity Commission Inquiry Report </w:t>
      </w:r>
      <w:r>
        <w:rPr>
          <w:rFonts w:ascii="Arial" w:hAnsi="Arial"/>
          <w:sz w:val="20"/>
          <w:szCs w:val="20"/>
          <w:rtl w:val="0"/>
          <w:lang w:val="en-US"/>
        </w:rPr>
        <w:t>https://www.pc.gov.au/inquiries/completed/disability-support/report/disability-support-volume2.pdf</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The Productivity Commission. (2017). National Disability Insurance Scheme (NDIS) Costs: Productivity Commission Study Report. https://www.pc.gov.au/inquiries/completed/ndis-costs/report/ndis-costs.pdf</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en-US"/>
        </w:rPr>
        <w:t>PwC Thought Leadership Group, Chris Bennett (Partner, Government Sector Leader)</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PwC Thought Leadership Group, B</w:t>
      </w:r>
      <w:r>
        <w:rPr>
          <w:rFonts w:ascii="Arial" w:hAnsi="Arial"/>
          <w:sz w:val="20"/>
          <w:szCs w:val="20"/>
          <w:rtl w:val="0"/>
          <w:lang w:val="en-US"/>
        </w:rPr>
        <w:t>ennett, Chris</w:t>
      </w:r>
      <w:r>
        <w:rPr>
          <w:rFonts w:ascii="Arial" w:hAnsi="Arial"/>
          <w:sz w:val="20"/>
          <w:szCs w:val="20"/>
          <w:rtl w:val="0"/>
        </w:rPr>
        <w:t xml:space="preserve"> </w:t>
      </w:r>
      <w:r>
        <w:rPr>
          <w:rFonts w:ascii="Arial" w:hAnsi="Arial"/>
          <w:sz w:val="20"/>
          <w:szCs w:val="20"/>
          <w:rtl w:val="0"/>
          <w:lang w:val="en-US"/>
        </w:rPr>
        <w:t>(</w:t>
      </w:r>
      <w:r>
        <w:rPr>
          <w:rFonts w:ascii="Arial" w:hAnsi="Arial"/>
          <w:sz w:val="20"/>
          <w:szCs w:val="20"/>
          <w:rtl w:val="0"/>
        </w:rPr>
        <w:t>P</w:t>
      </w:r>
      <w:r>
        <w:rPr>
          <w:rFonts w:ascii="Arial" w:hAnsi="Arial"/>
          <w:sz w:val="20"/>
          <w:szCs w:val="20"/>
          <w:rtl w:val="0"/>
          <w:lang w:val="en-US"/>
        </w:rPr>
        <w:t>artner</w:t>
      </w:r>
      <w:r>
        <w:rPr>
          <w:rFonts w:ascii="Arial" w:hAnsi="Arial"/>
          <w:sz w:val="20"/>
          <w:szCs w:val="20"/>
          <w:rtl w:val="0"/>
          <w:lang w:val="en-US"/>
        </w:rPr>
        <w:t xml:space="preserve">, Government Sector Leader). (2011). </w:t>
      </w:r>
      <w:r>
        <w:rPr>
          <w:rFonts w:ascii="Arial" w:hAnsi="Arial"/>
          <w:i w:val="1"/>
          <w:iCs w:val="1"/>
          <w:sz w:val="20"/>
          <w:szCs w:val="20"/>
          <w:rtl w:val="0"/>
          <w:lang w:val="en-US"/>
        </w:rPr>
        <w:t>Disability Expectations: Investing In A Better Life, A Stronger Australia</w:t>
      </w:r>
      <w:r>
        <w:rPr>
          <w:rFonts w:ascii="Arial" w:hAnsi="Arial"/>
          <w:sz w:val="20"/>
          <w:szCs w:val="20"/>
          <w:rtl w:val="0"/>
        </w:rPr>
        <w:t>. P</w:t>
      </w:r>
      <w:r>
        <w:rPr>
          <w:rFonts w:ascii="Arial" w:hAnsi="Arial"/>
          <w:sz w:val="20"/>
          <w:szCs w:val="20"/>
          <w:rtl w:val="0"/>
          <w:lang w:val="en-US"/>
        </w:rPr>
        <w:t>w</w:t>
      </w:r>
      <w:r>
        <w:rPr>
          <w:rFonts w:ascii="Arial" w:hAnsi="Arial"/>
          <w:sz w:val="20"/>
          <w:szCs w:val="20"/>
          <w:rtl w:val="0"/>
          <w:lang w:val="en-US"/>
        </w:rPr>
        <w:t>C. https://www.pwc.com.au/industry/government/assets/disability-in-australia.pdf</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en-US"/>
        </w:rPr>
        <w:t>Russell Kennedy</w:t>
      </w:r>
      <w:r>
        <w:rPr>
          <w:rFonts w:ascii="Arial" w:hAnsi="Arial"/>
          <w:b w:val="1"/>
          <w:bCs w:val="1"/>
          <w:sz w:val="20"/>
          <w:szCs w:val="20"/>
          <w:rtl w:val="0"/>
          <w:lang w:val="en-US"/>
        </w:rPr>
        <w:t xml:space="preserve"> Lawyers</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 xml:space="preserve">Russell Kennedy </w:t>
      </w:r>
      <w:r>
        <w:rPr>
          <w:rFonts w:ascii="Arial" w:hAnsi="Arial"/>
          <w:sz w:val="20"/>
          <w:szCs w:val="20"/>
          <w:rtl w:val="0"/>
          <w:lang w:val="en-US"/>
        </w:rPr>
        <w:t xml:space="preserve">Lawyers. (2012). </w:t>
      </w:r>
      <w:r>
        <w:rPr>
          <w:rFonts w:ascii="Arial" w:hAnsi="Arial"/>
          <w:i w:val="1"/>
          <w:iCs w:val="1"/>
          <w:sz w:val="20"/>
          <w:szCs w:val="20"/>
          <w:rtl w:val="0"/>
          <w:lang w:val="pt-PT"/>
        </w:rPr>
        <w:t>Equal Remuneration Decision 03/02/2012</w:t>
      </w:r>
      <w:r>
        <w:rPr>
          <w:rFonts w:ascii="Arial" w:hAnsi="Arial"/>
          <w:sz w:val="20"/>
          <w:szCs w:val="20"/>
          <w:rtl w:val="0"/>
          <w:lang w:val="en-US"/>
        </w:rPr>
        <w:t>. Retrieved 25/06/2022 from https://www.russellkennedy.com.au/insights-events/insights/equal-remuneration-decision</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rPr>
        <w:t>Sammut, Jeremy</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rPr>
        <w:t xml:space="preserve">Sammut, J. (2017). </w:t>
      </w:r>
      <w:r>
        <w:rPr>
          <w:rFonts w:ascii="Arial" w:hAnsi="Arial"/>
          <w:i w:val="1"/>
          <w:iCs w:val="1"/>
          <w:sz w:val="20"/>
          <w:szCs w:val="20"/>
          <w:rtl w:val="0"/>
          <w:lang w:val="en-US"/>
        </w:rPr>
        <w:t>Fiscal Fiction: The Real Medicare Levy</w:t>
      </w:r>
      <w:r>
        <w:rPr>
          <w:rFonts w:ascii="Arial" w:hAnsi="Arial"/>
          <w:sz w:val="20"/>
          <w:szCs w:val="20"/>
          <w:rtl w:val="0"/>
        </w:rPr>
        <w:t xml:space="preserve">. </w:t>
      </w:r>
      <w:r>
        <w:rPr>
          <w:rFonts w:ascii="Arial" w:hAnsi="Arial"/>
          <w:sz w:val="20"/>
          <w:szCs w:val="20"/>
          <w:rtl w:val="0"/>
          <w:lang w:val="en-US"/>
        </w:rPr>
        <w:t xml:space="preserve">Centre for Independent Studies. </w:t>
      </w:r>
      <w:r>
        <w:rPr>
          <w:rFonts w:ascii="Arial" w:hAnsi="Arial"/>
          <w:sz w:val="20"/>
          <w:szCs w:val="20"/>
          <w:rtl w:val="0"/>
          <w:lang w:val="en-US"/>
        </w:rPr>
        <w:t>https://www.cis.org.au/wp-content/uploads/2017/05/rr27.pdf</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es-ES_tradnl"/>
        </w:rPr>
        <w:t>Tomaras, Juli</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rPr>
        <w:t xml:space="preserve">Buckmaster, L., &amp; Tomaras, J. (2013). NDIS Bill 2012 </w:t>
      </w:r>
      <w:r>
        <w:rPr>
          <w:rFonts w:ascii="Arial" w:hAnsi="Arial" w:hint="default"/>
          <w:sz w:val="20"/>
          <w:szCs w:val="20"/>
          <w:rtl w:val="0"/>
          <w:lang w:val="en-US"/>
        </w:rPr>
        <w:t xml:space="preserve">— </w:t>
      </w:r>
      <w:r>
        <w:rPr>
          <w:rFonts w:ascii="Arial" w:hAnsi="Arial"/>
          <w:sz w:val="20"/>
          <w:szCs w:val="20"/>
          <w:rtl w:val="0"/>
        </w:rPr>
        <w:t xml:space="preserve">APH Bills Digest. </w:t>
      </w:r>
      <w:r>
        <w:rPr>
          <w:rFonts w:ascii="Arial" w:hAnsi="Arial"/>
          <w:i w:val="1"/>
          <w:iCs w:val="1"/>
          <w:sz w:val="20"/>
          <w:szCs w:val="20"/>
          <w:rtl w:val="0"/>
          <w:lang w:val="en-US"/>
        </w:rPr>
        <w:t>Bills Digest (Parliament of Australia)</w:t>
      </w:r>
      <w:r>
        <w:rPr>
          <w:rFonts w:ascii="Arial" w:hAnsi="Arial"/>
          <w:sz w:val="20"/>
          <w:szCs w:val="20"/>
          <w:rtl w:val="0"/>
        </w:rPr>
        <w:t>,</w:t>
      </w:r>
      <w:r>
        <w:rPr>
          <w:rFonts w:ascii="Arial" w:hAnsi="Arial"/>
          <w:i w:val="1"/>
          <w:iCs w:val="1"/>
          <w:sz w:val="20"/>
          <w:szCs w:val="20"/>
          <w:rtl w:val="0"/>
        </w:rPr>
        <w:t xml:space="preserve"> 72</w:t>
      </w:r>
      <w:r>
        <w:rPr>
          <w:rFonts w:ascii="Arial" w:hAnsi="Arial"/>
          <w:sz w:val="20"/>
          <w:szCs w:val="20"/>
          <w:rtl w:val="0"/>
          <w:lang w:val="en-US"/>
        </w:rPr>
        <w:t xml:space="preserve">. https://parlinfo.aph.gov.au/parlInfo/download/legislation/billsdgs/2221959/upload_binary/2221959.pdf;fileType=application/pdf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lang w:val="en-US"/>
        </w:rPr>
        <w:t xml:space="preserve">The Treasury </w:t>
      </w:r>
      <w:r>
        <w:rPr>
          <w:rFonts w:ascii="Arial" w:hAnsi="Arial" w:hint="default"/>
          <w:b w:val="1"/>
          <w:bCs w:val="1"/>
          <w:sz w:val="20"/>
          <w:szCs w:val="20"/>
          <w:rtl w:val="0"/>
          <w:lang w:val="en-US"/>
        </w:rPr>
        <w:t xml:space="preserve">— </w:t>
      </w:r>
      <w:r>
        <w:rPr>
          <w:rFonts w:ascii="Arial" w:hAnsi="Arial"/>
          <w:b w:val="1"/>
          <w:bCs w:val="1"/>
          <w:sz w:val="20"/>
          <w:szCs w:val="20"/>
          <w:rtl w:val="0"/>
          <w:lang w:val="en-US"/>
        </w:rPr>
        <w:t>Commonwealth of</w:t>
      </w:r>
      <w:r>
        <w:rPr>
          <w:rFonts w:ascii="Arial" w:hAnsi="Arial"/>
          <w:b w:val="1"/>
          <w:bCs w:val="1"/>
          <w:sz w:val="20"/>
          <w:szCs w:val="20"/>
          <w:rtl w:val="0"/>
          <w:lang w:val="en-US"/>
        </w:rPr>
        <w:t xml:space="preserve"> Australia</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lang w:val="en-US"/>
        </w:rPr>
        <w:t xml:space="preserve">The Treasury </w:t>
      </w:r>
      <w:r>
        <w:rPr>
          <w:rFonts w:ascii="Arial" w:hAnsi="Arial" w:hint="default"/>
          <w:sz w:val="20"/>
          <w:szCs w:val="20"/>
          <w:rtl w:val="0"/>
          <w:lang w:val="en-US"/>
        </w:rPr>
        <w:t>— </w:t>
      </w:r>
      <w:r>
        <w:rPr>
          <w:rFonts w:ascii="Arial" w:hAnsi="Arial"/>
          <w:sz w:val="20"/>
          <w:szCs w:val="20"/>
          <w:rtl w:val="0"/>
          <w:lang w:val="en-US"/>
        </w:rPr>
        <w:t>Commonwealth of Australia.</w:t>
      </w:r>
      <w:r>
        <w:rPr>
          <w:rFonts w:ascii="Arial" w:hAnsi="Arial"/>
          <w:sz w:val="20"/>
          <w:szCs w:val="20"/>
          <w:rtl w:val="0"/>
        </w:rPr>
        <w:t xml:space="preserve"> (2013). </w:t>
      </w:r>
      <w:r>
        <w:rPr>
          <w:rFonts w:ascii="Arial" w:hAnsi="Arial"/>
          <w:i w:val="1"/>
          <w:iCs w:val="1"/>
          <w:sz w:val="20"/>
          <w:szCs w:val="20"/>
          <w:rtl w:val="0"/>
          <w:lang w:val="en-US"/>
        </w:rPr>
        <w:t>The Budget 2013: DisabilityCare Australia</w:t>
      </w:r>
      <w:r>
        <w:rPr>
          <w:rFonts w:ascii="Arial" w:hAnsi="Arial"/>
          <w:sz w:val="20"/>
          <w:szCs w:val="20"/>
          <w:rtl w:val="0"/>
          <w:lang w:val="en-US"/>
        </w:rPr>
        <w:t>.  Retrieved from https://archive.budget.gov.au/2013-14/glossy/glossy_NDIS.pdf</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rPr>
        <w:t>Wikipedia</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r>
        <w:rPr>
          <w:rFonts w:ascii="Arial" w:hAnsi="Arial"/>
          <w:sz w:val="20"/>
          <w:szCs w:val="20"/>
          <w:rtl w:val="0"/>
        </w:rPr>
        <w:t xml:space="preserve">Wikipedia. </w:t>
      </w:r>
      <w:r>
        <w:rPr>
          <w:rFonts w:ascii="Arial" w:hAnsi="Arial"/>
          <w:i w:val="1"/>
          <w:iCs w:val="1"/>
          <w:sz w:val="20"/>
          <w:szCs w:val="20"/>
          <w:rtl w:val="0"/>
          <w:lang w:val="de-DE"/>
        </w:rPr>
        <w:t>Australia 2020 Summit - Wikipedia</w:t>
      </w:r>
      <w:r>
        <w:rPr>
          <w:rFonts w:ascii="Arial" w:hAnsi="Arial"/>
          <w:sz w:val="20"/>
          <w:szCs w:val="20"/>
          <w:rtl w:val="0"/>
          <w:lang w:val="en-US"/>
        </w:rPr>
        <w:t>. Wikipedia. https://en.m.wikipedia.org/wiki/Australia_2020_Summit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r>
        <w:rPr>
          <w:rFonts w:ascii="Arial" w:hAnsi="Arial"/>
          <w:b w:val="1"/>
          <w:bCs w:val="1"/>
          <w:sz w:val="20"/>
          <w:szCs w:val="20"/>
          <w:rtl w:val="0"/>
        </w:rPr>
        <w:t>Wilkie, Andrew</w:t>
      </w:r>
      <w:r>
        <w:rPr>
          <w:rFonts w:ascii="Arial" w:cs="Arial" w:hAnsi="Arial" w:eastAsia="Arial"/>
          <w:b w:val="0"/>
          <w:bCs w:val="0"/>
          <w:sz w:val="20"/>
          <w:szCs w:val="20"/>
          <w:rtl w:val="0"/>
        </w:rPr>
        <w:tab/>
        <w:t>(1)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b w:val="1"/>
          <w:bCs w:val="1"/>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tl w:val="0"/>
        </w:rPr>
      </w:pPr>
      <w:r>
        <w:rPr>
          <w:rFonts w:ascii="Arial" w:hAnsi="Arial"/>
          <w:sz w:val="20"/>
          <w:szCs w:val="20"/>
          <w:rtl w:val="0"/>
        </w:rPr>
        <w:t xml:space="preserve">Wilkie, A. (2013). </w:t>
      </w:r>
      <w:r>
        <w:rPr>
          <w:rFonts w:ascii="Arial" w:hAnsi="Arial"/>
          <w:i w:val="1"/>
          <w:iCs w:val="1"/>
          <w:sz w:val="20"/>
          <w:szCs w:val="20"/>
          <w:rtl w:val="0"/>
          <w:lang w:val="en-US"/>
        </w:rPr>
        <w:t>NDIS Bill 2012 Second Reading Speech 11/02/2013</w:t>
      </w:r>
      <w:r>
        <w:rPr>
          <w:rFonts w:ascii="Arial" w:hAnsi="Arial"/>
          <w:sz w:val="20"/>
          <w:szCs w:val="20"/>
          <w:rtl w:val="0"/>
          <w:lang w:val="en-US"/>
        </w:rPr>
        <w:t>. Hansard APH HOUSE OF REPRESENTATIVES BILLS Retrieved from https://parlinfo.aph.gov.au/parlInfo/genpdf/chamber/hansardr/31814f37-6bd0-44dd-a2e7-40d55027d5cf/0196/hansard_frag.pdf;fileType=application%2Fpdf</w:t>
      </w:r>
    </w:p>
    <w:sectPr>
      <w:headerReference w:type="default" r:id="rId5"/>
      <w:footerReference w:type="default" r:id="rId6"/>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819"/>
        <w:tab w:val="right" w:pos="9638"/>
        <w:tab w:val="clear" w:pos="9020"/>
      </w:tabs>
      <w:jc w:val="left"/>
    </w:pPr>
    <w:r>
      <w:tab/>
    </w:r>
    <w:r>
      <w:rPr>
        <w:rtl w:val="0"/>
        <w:lang w:val="en-US"/>
      </w:rPr>
      <w:t xml:space="preserve">Page </w:t>
    </w: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ftr>
</file>

<file path=word/footnotes.xml><?xml version="1.0" encoding="utf-8"?>
<w:footnotes xmlns:w="http://schemas.openxmlformats.org/wordprocessingml/2006/main" xmlns:r="http://schemas.openxmlformats.org/officeDocument/2006/relationships" xmlns:w14="http://schemas.microsoft.com/office/word/2010/wordml" xmlns:wp="http://schemas.openxmlformats.org/drawingml/2006/wordprocessingDrawing" xmlns:m="http://schemas.openxmlformats.org/officeDocument/2006/math">
  <w:footnote w:type="separator" w:id="-1">
    <w:p>
      <w:r>
        <w:separator/>
      </w:r>
    </w:p>
  </w:footnote>
  <w:footnote w:type="continuationSeparator" w:id="0">
    <w:p>
      <w:r>
        <w:continuationSeparator/>
      </w:r>
    </w:p>
  </w:footnote>
  <w:footnote w:type="continuationNotice" w:id="-2">
    <w:p>
      <w:r>
        <w:t/>
      </w:r>
    </w:p>
  </w:footnote>
  <w:footnote w:id="1">
    <w:p>
      <w:pPr>
        <w:pStyle w:val="Footnote"/>
        <w:bidi w:val="0"/>
        <w:rPr>
          <w:sz w:val="20"/>
          <w:szCs w:val="20"/>
        </w:rPr>
      </w:pPr>
      <w:r>
        <w:rPr>
          <w:vertAlign w:val="superscript"/>
        </w:rPr>
        <w:footnoteRef/>
      </w:r>
      <w:r>
        <w:rPr>
          <w:rFonts w:cs="Arial Unicode MS" w:eastAsia="Arial Unicode MS"/>
          <w:rtl w:val="0"/>
        </w:rPr>
        <w:t xml:space="preserve"> </w:t>
      </w:r>
      <w:r>
        <w:rPr>
          <w:rFonts w:cs="Arial Unicode MS" w:eastAsia="Arial Unicode MS"/>
          <w:sz w:val="20"/>
          <w:szCs w:val="20"/>
          <w:rtl w:val="0"/>
        </w:rPr>
        <w:t xml:space="preserve">Wikipedia. </w:t>
      </w:r>
      <w:r>
        <w:rPr>
          <w:rFonts w:cs="Arial Unicode MS" w:eastAsia="Arial Unicode MS"/>
          <w:i w:val="1"/>
          <w:iCs w:val="1"/>
          <w:sz w:val="20"/>
          <w:szCs w:val="20"/>
          <w:rtl w:val="0"/>
          <w:lang w:val="de-DE"/>
        </w:rPr>
        <w:t>Australia 2020 Summit - Wikipedia</w:t>
      </w:r>
      <w:r>
        <w:rPr>
          <w:rFonts w:cs="Arial Unicode MS" w:eastAsia="Arial Unicode MS"/>
          <w:sz w:val="20"/>
          <w:szCs w:val="20"/>
          <w:rtl w:val="0"/>
        </w:rPr>
        <w:t xml:space="preserve">. Wikipedia. </w:t>
      </w:r>
      <w:r>
        <w:rPr>
          <w:rStyle w:val="Hyperlink.0"/>
        </w:rPr>
        <w:fldChar w:fldCharType="begin" w:fldLock="0"/>
      </w:r>
      <w:r>
        <w:rPr>
          <w:rStyle w:val="Hyperlink.0"/>
        </w:rPr>
        <w:instrText xml:space="preserve"> HYPERLINK "https://en.m.wikipedia.org/wiki/Australia_2020_Summit"</w:instrText>
      </w:r>
      <w:r>
        <w:rPr>
          <w:rStyle w:val="Hyperlink.0"/>
        </w:rPr>
        <w:fldChar w:fldCharType="separate" w:fldLock="0"/>
      </w:r>
      <w:r>
        <w:rPr>
          <w:rStyle w:val="Hyperlink.0"/>
          <w:rFonts w:cs="Arial Unicode MS" w:eastAsia="Arial Unicode MS"/>
          <w:rtl w:val="0"/>
          <w:lang w:val="en-US"/>
        </w:rPr>
        <w:t>https://en.m.wikipedia.org/wiki/Australia_2020_Summit</w:t>
      </w:r>
      <w:r>
        <w:rPr/>
        <w:fldChar w:fldCharType="end" w:fldLock="0"/>
      </w:r>
    </w:p>
    <w:p>
      <w:pPr>
        <w:pStyle w:val="Footnote"/>
        <w:rPr>
          <w:sz w:val="20"/>
          <w:szCs w:val="20"/>
        </w:rPr>
      </w:pPr>
    </w:p>
    <w:p>
      <w:pPr>
        <w:pStyle w:val="Footnote"/>
      </w:pPr>
      <w:r>
        <w:rPr>
          <w:sz w:val="20"/>
          <w:szCs w:val="20"/>
          <w:rtl w:val="0"/>
          <w:lang w:val="en-US"/>
        </w:rPr>
        <w:t xml:space="preserve">Every Australian </w:t>
      </w:r>
      <w:r>
        <w:rPr>
          <w:sz w:val="20"/>
          <w:szCs w:val="20"/>
          <w:rtl w:val="0"/>
          <w:lang w:val="en-US"/>
        </w:rPr>
        <w:t>Counts</w:t>
      </w:r>
      <w:r>
        <w:rPr>
          <w:sz w:val="20"/>
          <w:szCs w:val="20"/>
          <w:rtl w:val="0"/>
          <w:lang w:val="en-US"/>
        </w:rPr>
        <w:t xml:space="preserve">. </w:t>
      </w:r>
      <w:r>
        <w:rPr>
          <w:i w:val="1"/>
          <w:iCs w:val="1"/>
          <w:sz w:val="20"/>
          <w:szCs w:val="20"/>
          <w:rtl w:val="0"/>
          <w:lang w:val="en-US"/>
        </w:rPr>
        <w:t>Journey so far - Every Australian Counts</w:t>
      </w:r>
      <w:r>
        <w:rPr>
          <w:sz w:val="20"/>
          <w:szCs w:val="20"/>
          <w:rtl w:val="0"/>
          <w:lang w:val="en-US"/>
        </w:rPr>
        <w:t>. Retrieved 25/06/2022 from https://everyaustraliancounts.com.au/about/journey-so-far/</w:t>
      </w:r>
    </w:p>
  </w:footnote>
  <w:footnote w:id="2">
    <w:p>
      <w:pPr>
        <w:pStyle w:val="Footnote"/>
        <w:bidi w:val="0"/>
        <w:rPr>
          <w:sz w:val="20"/>
          <w:szCs w:val="20"/>
        </w:rPr>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 xml:space="preserve">The Productivity </w:t>
      </w:r>
      <w:r>
        <w:rPr>
          <w:rFonts w:cs="Arial Unicode MS" w:eastAsia="Arial Unicode MS"/>
          <w:sz w:val="20"/>
          <w:szCs w:val="20"/>
          <w:rtl w:val="0"/>
          <w:lang w:val="it-IT"/>
        </w:rPr>
        <w:t xml:space="preserve">Commission. (2011). </w:t>
      </w:r>
      <w:r>
        <w:rPr>
          <w:rFonts w:cs="Arial Unicode MS" w:eastAsia="Arial Unicode MS"/>
          <w:i w:val="1"/>
          <w:iCs w:val="1"/>
          <w:sz w:val="20"/>
          <w:szCs w:val="20"/>
          <w:rtl w:val="0"/>
          <w:lang w:val="en-US"/>
        </w:rPr>
        <w:t>Disability Care And Support Vol 1: Productivity Commission Inquiry Report</w:t>
      </w:r>
      <w:r>
        <w:rPr>
          <w:rFonts w:cs="Arial Unicode MS" w:eastAsia="Arial Unicode MS"/>
          <w:sz w:val="20"/>
          <w:szCs w:val="20"/>
          <w:rtl w:val="0"/>
          <w:lang w:val="en-US"/>
        </w:rPr>
        <w:t>. https://www.pc.gov.au/inquiries/completed/disability-support/report/disability-support-volume1.pdf</w:t>
      </w:r>
    </w:p>
    <w:p>
      <w:pPr>
        <w:pStyle w:val="Footnote"/>
        <w:rPr>
          <w:sz w:val="20"/>
          <w:szCs w:val="20"/>
        </w:rPr>
      </w:pPr>
    </w:p>
    <w:p>
      <w:pPr>
        <w:pStyle w:val="Footnote"/>
      </w:pPr>
      <w:r>
        <w:rPr>
          <w:sz w:val="20"/>
          <w:szCs w:val="20"/>
          <w:rtl w:val="0"/>
          <w:lang w:val="en-US"/>
        </w:rPr>
        <w:t xml:space="preserve">The Productivity Commission. (2011). </w:t>
      </w:r>
      <w:r>
        <w:rPr>
          <w:i w:val="1"/>
          <w:iCs w:val="1"/>
          <w:sz w:val="20"/>
          <w:szCs w:val="20"/>
          <w:rtl w:val="0"/>
          <w:lang w:val="en-US"/>
        </w:rPr>
        <w:t xml:space="preserve">Disability Care and Support Vol 2: Productivity Commission Inquiry Report </w:t>
      </w:r>
      <w:r>
        <w:rPr>
          <w:sz w:val="20"/>
          <w:szCs w:val="20"/>
          <w:rtl w:val="0"/>
          <w:lang w:val="en-US"/>
        </w:rPr>
        <w:t>https://www.pc.gov.au/inquiries/completed/disability-support/report/disability-support-volume2.pdf</w:t>
      </w:r>
    </w:p>
  </w:footnote>
  <w:footnote w:id="3">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PwC Thought Leadership Group, B</w:t>
      </w:r>
      <w:r>
        <w:rPr>
          <w:rFonts w:cs="Arial Unicode MS" w:eastAsia="Arial Unicode MS"/>
          <w:sz w:val="20"/>
          <w:szCs w:val="20"/>
          <w:rtl w:val="0"/>
          <w:lang w:val="en-US"/>
        </w:rPr>
        <w:t>ennett, Chris</w:t>
      </w:r>
      <w:r>
        <w:rPr>
          <w:rFonts w:cs="Arial Unicode MS" w:eastAsia="Arial Unicode MS"/>
          <w:sz w:val="20"/>
          <w:szCs w:val="20"/>
          <w:rtl w:val="0"/>
        </w:rPr>
        <w:t xml:space="preserve"> </w:t>
      </w:r>
      <w:r>
        <w:rPr>
          <w:rFonts w:cs="Arial Unicode MS" w:eastAsia="Arial Unicode MS"/>
          <w:sz w:val="20"/>
          <w:szCs w:val="20"/>
          <w:rtl w:val="0"/>
          <w:lang w:val="en-US"/>
        </w:rPr>
        <w:t>(</w:t>
      </w:r>
      <w:r>
        <w:rPr>
          <w:rFonts w:cs="Arial Unicode MS" w:eastAsia="Arial Unicode MS"/>
          <w:sz w:val="20"/>
          <w:szCs w:val="20"/>
          <w:rtl w:val="0"/>
        </w:rPr>
        <w:t>P</w:t>
      </w:r>
      <w:r>
        <w:rPr>
          <w:rFonts w:cs="Arial Unicode MS" w:eastAsia="Arial Unicode MS"/>
          <w:sz w:val="20"/>
          <w:szCs w:val="20"/>
          <w:rtl w:val="0"/>
          <w:lang w:val="en-US"/>
        </w:rPr>
        <w:t>artner</w:t>
      </w:r>
      <w:r>
        <w:rPr>
          <w:rFonts w:cs="Arial Unicode MS" w:eastAsia="Arial Unicode MS"/>
          <w:sz w:val="20"/>
          <w:szCs w:val="20"/>
          <w:rtl w:val="0"/>
          <w:lang w:val="en-US"/>
        </w:rPr>
        <w:t xml:space="preserve">, Government Sector Leader). (2011). </w:t>
      </w:r>
      <w:r>
        <w:rPr>
          <w:rFonts w:cs="Arial Unicode MS" w:eastAsia="Arial Unicode MS"/>
          <w:i w:val="1"/>
          <w:iCs w:val="1"/>
          <w:sz w:val="20"/>
          <w:szCs w:val="20"/>
          <w:rtl w:val="0"/>
          <w:lang w:val="en-US"/>
        </w:rPr>
        <w:t>Disability Expectations: Investing In A Better Life, A Stronger Australia</w:t>
      </w:r>
      <w:r>
        <w:rPr>
          <w:rFonts w:cs="Arial Unicode MS" w:eastAsia="Arial Unicode MS"/>
          <w:sz w:val="20"/>
          <w:szCs w:val="20"/>
          <w:rtl w:val="0"/>
        </w:rPr>
        <w:t>. P</w:t>
      </w:r>
      <w:r>
        <w:rPr>
          <w:rFonts w:cs="Arial Unicode MS" w:eastAsia="Arial Unicode MS"/>
          <w:sz w:val="20"/>
          <w:szCs w:val="20"/>
          <w:rtl w:val="0"/>
          <w:lang w:val="en-US"/>
        </w:rPr>
        <w:t>w</w:t>
      </w:r>
      <w:r>
        <w:rPr>
          <w:rFonts w:cs="Arial Unicode MS" w:eastAsia="Arial Unicode MS"/>
          <w:sz w:val="20"/>
          <w:szCs w:val="20"/>
          <w:rtl w:val="0"/>
          <w:lang w:val="en-US"/>
        </w:rPr>
        <w:t>C. https://www.pwc.com.au/industry/government/assets/disability-in-australia.pdf</w:t>
      </w:r>
    </w:p>
  </w:footnote>
  <w:footnote w:id="4">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ABC News (Australian Broadcasting Corporation). (2012). Fair Work orders pay rise for community sector Retrieved 25/06/2022, from https://www.abc.net.au/news/2012-02-01/fair-work-orders-pay-increase-for-community-sector/3804682?nw=0</w:t>
      </w:r>
    </w:p>
  </w:footnote>
  <w:footnote w:id="5">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 xml:space="preserve">Russell Kennedy </w:t>
      </w:r>
      <w:r>
        <w:rPr>
          <w:rFonts w:cs="Arial Unicode MS" w:eastAsia="Arial Unicode MS"/>
          <w:sz w:val="20"/>
          <w:szCs w:val="20"/>
          <w:rtl w:val="0"/>
          <w:lang w:val="en-US"/>
        </w:rPr>
        <w:t xml:space="preserve">Lawyers. (2012). </w:t>
      </w:r>
      <w:r>
        <w:rPr>
          <w:rFonts w:cs="Arial Unicode MS" w:eastAsia="Arial Unicode MS"/>
          <w:i w:val="1"/>
          <w:iCs w:val="1"/>
          <w:sz w:val="20"/>
          <w:szCs w:val="20"/>
          <w:rtl w:val="0"/>
          <w:lang w:val="pt-PT"/>
        </w:rPr>
        <w:t>Equal Remuneration Decision 03/02/2012</w:t>
      </w:r>
      <w:r>
        <w:rPr>
          <w:rFonts w:cs="Arial Unicode MS" w:eastAsia="Arial Unicode MS"/>
          <w:sz w:val="20"/>
          <w:szCs w:val="20"/>
          <w:rtl w:val="0"/>
          <w:lang w:val="en-US"/>
        </w:rPr>
        <w:t>. Retrieved 25/06/2022 from https://www.russellkennedy.com.au/insights-events/insights/equal-remuneration-decision</w:t>
      </w:r>
    </w:p>
  </w:footnote>
  <w:footnote w:id="6">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 xml:space="preserve">Australian Government </w:t>
      </w:r>
      <w:r>
        <w:rPr>
          <w:rFonts w:cs="Arial Unicode MS" w:eastAsia="Arial Unicode MS"/>
          <w:sz w:val="20"/>
          <w:szCs w:val="20"/>
          <w:rtl w:val="0"/>
          <w:lang w:val="en-US"/>
        </w:rPr>
        <w:t xml:space="preserve">Actuary, (2012). </w:t>
      </w:r>
      <w:r>
        <w:rPr>
          <w:rFonts w:cs="Arial Unicode MS" w:eastAsia="Arial Unicode MS"/>
          <w:i w:val="1"/>
          <w:iCs w:val="1"/>
          <w:sz w:val="20"/>
          <w:szCs w:val="20"/>
          <w:rtl w:val="0"/>
          <w:lang w:val="en-US"/>
        </w:rPr>
        <w:t>NDIS Costings: A Review by the Australian Government Actuary (14/08/2012)</w:t>
      </w:r>
      <w:r>
        <w:rPr>
          <w:rFonts w:cs="Arial Unicode MS" w:eastAsia="Arial Unicode MS"/>
          <w:sz w:val="20"/>
          <w:szCs w:val="20"/>
          <w:rtl w:val="0"/>
          <w:lang w:val="en-US"/>
        </w:rPr>
        <w:t xml:space="preserve">. Treasury </w:t>
      </w:r>
      <w:r>
        <w:rPr>
          <w:rFonts w:cs="Arial Unicode MS" w:eastAsia="Arial Unicode MS"/>
          <w:sz w:val="20"/>
          <w:szCs w:val="20"/>
          <w:rtl w:val="0"/>
          <w:lang w:val="en-US"/>
        </w:rPr>
        <w:t xml:space="preserve">(FOI Document) </w:t>
      </w:r>
      <w:r>
        <w:rPr>
          <w:rFonts w:cs="Arial Unicode MS" w:eastAsia="Arial Unicode MS"/>
          <w:sz w:val="20"/>
          <w:szCs w:val="20"/>
          <w:rtl w:val="0"/>
          <w:lang w:val="en-US"/>
        </w:rPr>
        <w:t>Retrieved from https://treasury.gov.au/sites/default/files/2019-03/doc1.pdf</w:t>
      </w:r>
    </w:p>
  </w:footnote>
  <w:footnote w:id="7">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rPr>
        <w:t xml:space="preserve">Baker, A. (2012). </w:t>
      </w:r>
      <w:r>
        <w:rPr>
          <w:rFonts w:cs="Arial Unicode MS" w:eastAsia="Arial Unicode MS"/>
          <w:i w:val="1"/>
          <w:iCs w:val="1"/>
          <w:sz w:val="20"/>
          <w:szCs w:val="20"/>
          <w:rtl w:val="0"/>
          <w:lang w:val="en-US"/>
        </w:rPr>
        <w:t>The New Leviathan: A National Disability Insurance Scheme</w:t>
      </w:r>
      <w:r>
        <w:rPr>
          <w:rFonts w:cs="Arial Unicode MS" w:eastAsia="Arial Unicode MS"/>
          <w:sz w:val="20"/>
          <w:szCs w:val="20"/>
          <w:rtl w:val="0"/>
        </w:rPr>
        <w:t>. C</w:t>
      </w:r>
      <w:r>
        <w:rPr>
          <w:rFonts w:cs="Arial Unicode MS" w:eastAsia="Arial Unicode MS"/>
          <w:sz w:val="20"/>
          <w:szCs w:val="20"/>
          <w:rtl w:val="0"/>
          <w:lang w:val="en-US"/>
        </w:rPr>
        <w:t xml:space="preserve">entre for Independent </w:t>
      </w:r>
      <w:r>
        <w:rPr>
          <w:rFonts w:cs="Arial Unicode MS" w:eastAsia="Arial Unicode MS"/>
          <w:sz w:val="20"/>
          <w:szCs w:val="20"/>
          <w:rtl w:val="0"/>
          <w:lang w:val="en-US"/>
        </w:rPr>
        <w:t>Studies. https://www.cis.org.au/wp-content/uploads/2015/07/pm131.pdf</w:t>
      </w:r>
    </w:p>
  </w:footnote>
  <w:footnote w:id="8">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rPr>
        <w:t xml:space="preserve">AAP. (2012). </w:t>
      </w:r>
      <w:r>
        <w:rPr>
          <w:rFonts w:cs="Arial Unicode MS" w:eastAsia="Arial Unicode MS"/>
          <w:i w:val="1"/>
          <w:iCs w:val="1"/>
          <w:sz w:val="20"/>
          <w:szCs w:val="20"/>
          <w:rtl w:val="0"/>
          <w:lang w:val="en-US"/>
        </w:rPr>
        <w:t xml:space="preserve">Disability insurance scheme 'to blow out' </w:t>
      </w:r>
      <w:r>
        <w:rPr>
          <w:rFonts w:cs="Arial Unicode MS" w:eastAsia="Arial Unicode MS"/>
          <w:sz w:val="20"/>
          <w:szCs w:val="20"/>
          <w:rtl w:val="0"/>
          <w:lang w:val="en-US"/>
        </w:rPr>
        <w:t>9News. Retrieved 25/06/2022 from https://www.9news.com.au/national/disability-insurance-scheme-to-blow-out/d1c375d9-83e3-47bd-b8f6-e14d0acffc4d</w:t>
      </w:r>
    </w:p>
  </w:footnote>
  <w:footnote w:id="9">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 xml:space="preserve">Hansard </w:t>
      </w:r>
      <w:r>
        <w:rPr>
          <w:rFonts w:cs="Arial Unicode MS" w:eastAsia="Arial Unicode MS" w:hint="default"/>
          <w:sz w:val="20"/>
          <w:szCs w:val="20"/>
          <w:rtl w:val="0"/>
          <w:lang w:val="en-US"/>
        </w:rPr>
        <w:t xml:space="preserve">— </w:t>
      </w:r>
      <w:r>
        <w:rPr>
          <w:rFonts w:cs="Arial Unicode MS" w:eastAsia="Arial Unicode MS"/>
          <w:sz w:val="20"/>
          <w:szCs w:val="20"/>
          <w:rtl w:val="0"/>
          <w:lang w:val="en-US"/>
        </w:rPr>
        <w:t xml:space="preserve">Commonwealth of </w:t>
      </w:r>
      <w:r>
        <w:rPr>
          <w:rFonts w:cs="Arial Unicode MS" w:eastAsia="Arial Unicode MS"/>
          <w:sz w:val="20"/>
          <w:szCs w:val="20"/>
          <w:rtl w:val="0"/>
          <w:lang w:val="it-IT"/>
        </w:rPr>
        <w:t>Australia</w:t>
      </w:r>
      <w:r>
        <w:rPr>
          <w:rFonts w:cs="Arial Unicode MS" w:eastAsia="Arial Unicode MS"/>
          <w:sz w:val="20"/>
          <w:szCs w:val="20"/>
          <w:rtl w:val="0"/>
          <w:lang w:val="en-US"/>
        </w:rPr>
        <w:t xml:space="preserve">. </w:t>
      </w:r>
      <w:r>
        <w:rPr>
          <w:rFonts w:cs="Arial Unicode MS" w:eastAsia="Arial Unicode MS"/>
          <w:sz w:val="20"/>
          <w:szCs w:val="20"/>
          <w:rtl w:val="0"/>
        </w:rPr>
        <w:t xml:space="preserve">(2012). </w:t>
      </w:r>
      <w:r>
        <w:rPr>
          <w:rFonts w:cs="Arial Unicode MS" w:eastAsia="Arial Unicode MS"/>
          <w:i w:val="1"/>
          <w:iCs w:val="1"/>
          <w:sz w:val="20"/>
          <w:szCs w:val="20"/>
          <w:rtl w:val="0"/>
          <w:lang w:val="en-US"/>
        </w:rPr>
        <w:t>Senate Estimates: Economic Legislation Commitee 31/05/2012</w:t>
      </w:r>
      <w:r>
        <w:rPr>
          <w:rFonts w:cs="Arial Unicode MS" w:eastAsia="Arial Unicode MS"/>
          <w:sz w:val="20"/>
          <w:szCs w:val="20"/>
          <w:rtl w:val="0"/>
          <w:lang w:val="fr-FR"/>
        </w:rPr>
        <w:t xml:space="preserve">. Hansard </w:t>
      </w:r>
      <w:r>
        <w:rPr>
          <w:rFonts w:cs="Arial Unicode MS" w:eastAsia="Arial Unicode MS" w:hint="default"/>
          <w:sz w:val="20"/>
          <w:szCs w:val="20"/>
          <w:rtl w:val="0"/>
          <w:lang w:val="en-US"/>
        </w:rPr>
        <w:t xml:space="preserve">— </w:t>
      </w:r>
      <w:r>
        <w:rPr>
          <w:rFonts w:cs="Arial Unicode MS" w:eastAsia="Arial Unicode MS"/>
          <w:sz w:val="20"/>
          <w:szCs w:val="20"/>
          <w:rtl w:val="0"/>
          <w:lang w:val="en-US"/>
        </w:rPr>
        <w:t>Commonwealth of Australia Retrieved from https://parlinfo.aph.gov.au/parlInfo/download/committees/estimate/f8e0711d-2f08-466e-bb1d-80a0b801739c/toc_pdf/Economics%20Legislation%20Committee_2012_05_31_1084_Official.pdf;fileType=application%2Fpdf#search=%22committees/estimate/f8e0711d-2f08-466e-bb1d-80a0b801739c/0002%22</w:t>
      </w:r>
    </w:p>
  </w:footnote>
  <w:footnote w:id="10">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 xml:space="preserve">Klapdor, M., &amp; Arthur, D. (2017 (?)). Welfare </w:t>
      </w:r>
      <w:r>
        <w:rPr>
          <w:rFonts w:cs="Arial Unicode MS" w:eastAsia="Arial Unicode MS" w:hint="default"/>
          <w:sz w:val="20"/>
          <w:szCs w:val="20"/>
          <w:rtl w:val="0"/>
          <w:lang w:val="en-US"/>
        </w:rPr>
        <w:t xml:space="preserve">— </w:t>
      </w:r>
      <w:r>
        <w:rPr>
          <w:rFonts w:cs="Arial Unicode MS" w:eastAsia="Arial Unicode MS"/>
          <w:sz w:val="20"/>
          <w:szCs w:val="20"/>
          <w:rtl w:val="0"/>
          <w:lang w:val="en-US"/>
        </w:rPr>
        <w:t>What Does It Cost? https://www.aph.gov.au/About_Parliament/Parliamentary_Departments/Parliamentary_Library/pubs/BriefingBook45p/WelfareCost</w:t>
      </w:r>
    </w:p>
  </w:footnote>
  <w:footnote w:id="11">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ABC News (Australian Broadcasting Corporation). (2012 ). Gillard Introduces NDIS Legislation (29/11/2012). Retrieved 25/06/2022, from https://www.abc.net.au/news/2012-11-29/gillard-introduces-ndis-legislation/4398358?nw=0&amp;r=Interactive</w:t>
      </w:r>
      <w:r>
        <w:rPr>
          <w:rFonts w:cs="Arial Unicode MS" w:eastAsia="Arial Unicode MS"/>
          <w:rtl w:val="0"/>
        </w:rPr>
        <w:t xml:space="preserve"> </w:t>
      </w:r>
    </w:p>
  </w:footnote>
  <w:footnote w:id="12">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rPr>
        <w:t xml:space="preserve">Buckmaster, L., &amp; Tomaras, J. (2013). NDIS Bill 2012 </w:t>
      </w:r>
      <w:r>
        <w:rPr>
          <w:rFonts w:cs="Arial Unicode MS" w:eastAsia="Arial Unicode MS" w:hint="default"/>
          <w:sz w:val="20"/>
          <w:szCs w:val="20"/>
          <w:rtl w:val="0"/>
          <w:lang w:val="en-US"/>
        </w:rPr>
        <w:t xml:space="preserve">— </w:t>
      </w:r>
      <w:r>
        <w:rPr>
          <w:rFonts w:cs="Arial Unicode MS" w:eastAsia="Arial Unicode MS"/>
          <w:sz w:val="20"/>
          <w:szCs w:val="20"/>
          <w:rtl w:val="0"/>
        </w:rPr>
        <w:t xml:space="preserve">APH Bills Digest. </w:t>
      </w:r>
      <w:r>
        <w:rPr>
          <w:rFonts w:cs="Arial Unicode MS" w:eastAsia="Arial Unicode MS"/>
          <w:i w:val="1"/>
          <w:iCs w:val="1"/>
          <w:sz w:val="20"/>
          <w:szCs w:val="20"/>
          <w:rtl w:val="0"/>
          <w:lang w:val="en-US"/>
        </w:rPr>
        <w:t>Bills Digest (Parliament of Australia)</w:t>
      </w:r>
      <w:r>
        <w:rPr>
          <w:rFonts w:cs="Arial Unicode MS" w:eastAsia="Arial Unicode MS"/>
          <w:sz w:val="20"/>
          <w:szCs w:val="20"/>
          <w:rtl w:val="0"/>
        </w:rPr>
        <w:t>,</w:t>
      </w:r>
      <w:r>
        <w:rPr>
          <w:rFonts w:cs="Arial Unicode MS" w:eastAsia="Arial Unicode MS"/>
          <w:i w:val="1"/>
          <w:iCs w:val="1"/>
          <w:sz w:val="20"/>
          <w:szCs w:val="20"/>
          <w:rtl w:val="0"/>
        </w:rPr>
        <w:t xml:space="preserve"> 72</w:t>
      </w:r>
      <w:r>
        <w:rPr>
          <w:rFonts w:cs="Arial Unicode MS" w:eastAsia="Arial Unicode MS"/>
          <w:sz w:val="20"/>
          <w:szCs w:val="20"/>
          <w:rtl w:val="0"/>
          <w:lang w:val="en-US"/>
        </w:rPr>
        <w:t xml:space="preserve">. https://parlinfo.aph.gov.au/parlInfo/download/legislation/billsdgs/2221959/upload_binary/2221959.pdf;fileType=application/pdf </w:t>
      </w:r>
    </w:p>
  </w:footnote>
  <w:footnote w:id="13">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rPr>
        <w:t>P</w:t>
      </w:r>
      <w:r>
        <w:rPr>
          <w:rFonts w:cs="Arial Unicode MS" w:eastAsia="Arial Unicode MS"/>
          <w:sz w:val="20"/>
          <w:szCs w:val="20"/>
          <w:rtl w:val="0"/>
          <w:lang w:val="en-US"/>
        </w:rPr>
        <w:t>arliament of Australia</w:t>
      </w:r>
      <w:r>
        <w:rPr>
          <w:rFonts w:cs="Arial Unicode MS" w:eastAsia="Arial Unicode MS"/>
          <w:sz w:val="20"/>
          <w:szCs w:val="20"/>
          <w:rtl w:val="0"/>
        </w:rPr>
        <w:t xml:space="preserve">. (2013). </w:t>
      </w:r>
      <w:r>
        <w:rPr>
          <w:rFonts w:cs="Arial Unicode MS" w:eastAsia="Arial Unicode MS"/>
          <w:i w:val="1"/>
          <w:iCs w:val="1"/>
          <w:sz w:val="20"/>
          <w:szCs w:val="20"/>
          <w:rtl w:val="0"/>
          <w:lang w:val="en-US"/>
        </w:rPr>
        <w:t xml:space="preserve">Second Reading Speeches NDIS Bill 2013 </w:t>
      </w:r>
      <w:r>
        <w:rPr>
          <w:rFonts w:cs="Arial Unicode MS" w:eastAsia="Arial Unicode MS" w:hint="default"/>
          <w:i w:val="1"/>
          <w:iCs w:val="1"/>
          <w:sz w:val="20"/>
          <w:szCs w:val="20"/>
          <w:rtl w:val="0"/>
        </w:rPr>
        <w:t xml:space="preserve">– </w:t>
      </w:r>
      <w:r>
        <w:rPr>
          <w:rFonts w:cs="Arial Unicode MS" w:eastAsia="Arial Unicode MS"/>
          <w:i w:val="1"/>
          <w:iCs w:val="1"/>
          <w:sz w:val="20"/>
          <w:szCs w:val="20"/>
          <w:rtl w:val="0"/>
          <w:lang w:val="da-DK"/>
        </w:rPr>
        <w:t xml:space="preserve">Page 1 </w:t>
      </w:r>
      <w:r>
        <w:rPr>
          <w:rFonts w:cs="Arial Unicode MS" w:eastAsia="Arial Unicode MS"/>
          <w:sz w:val="20"/>
          <w:szCs w:val="20"/>
          <w:rtl w:val="0"/>
          <w:lang w:val="en-US"/>
        </w:rPr>
        <w:t xml:space="preserve">Retrieved 25/06/2022 from </w:t>
      </w:r>
      <w:r>
        <w:rPr>
          <w:rStyle w:val="Hyperlink.0"/>
        </w:rPr>
        <w:fldChar w:fldCharType="begin" w:fldLock="0"/>
      </w:r>
      <w:r>
        <w:rPr>
          <w:rStyle w:val="Hyperlink.0"/>
        </w:rPr>
        <w:instrText xml:space="preserve"> HYPERLINK "https://www.aph.gov.au/Parliamentary%20Business/Bills%20Legislation/Bills%20Search%20Results/Result/Second%20Reading%20Speeches?BillId=r4946&amp;Take=100&amp;Page=1"</w:instrText>
      </w:r>
      <w:r>
        <w:rPr>
          <w:rStyle w:val="Hyperlink.0"/>
        </w:rPr>
        <w:fldChar w:fldCharType="separate" w:fldLock="0"/>
      </w:r>
      <w:r>
        <w:rPr>
          <w:rStyle w:val="Hyperlink.0"/>
          <w:rFonts w:cs="Arial Unicode MS" w:eastAsia="Arial Unicode MS"/>
          <w:rtl w:val="0"/>
          <w:lang w:val="en-US"/>
        </w:rPr>
        <w:t>https://www.aph.gov.au/Parliamentary%20Business/Bills%20Legislation/Bills%20Search%20Results/Result/Second%20Reading%20Speeches?BillId=r4946&amp;Take=100&amp;Page=1</w:t>
      </w:r>
      <w:r>
        <w:rPr/>
        <w:fldChar w:fldCharType="end" w:fldLock="0"/>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Fonts w:ascii="Arial" w:cs="Arial" w:hAnsi="Arial" w:eastAsia="Arial"/>
          <w:sz w:val="20"/>
          <w:szCs w:val="20"/>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tl w:val="0"/>
        </w:rPr>
      </w:pPr>
      <w:r>
        <w:rPr>
          <w:rFonts w:ascii="Arial" w:hAnsi="Arial"/>
          <w:sz w:val="20"/>
          <w:szCs w:val="20"/>
          <w:rtl w:val="0"/>
          <w:lang w:val="en-US"/>
        </w:rPr>
        <w:t xml:space="preserve">Parliament of Australia. </w:t>
      </w:r>
      <w:r>
        <w:rPr>
          <w:rFonts w:ascii="Arial" w:hAnsi="Arial"/>
          <w:sz w:val="20"/>
          <w:szCs w:val="20"/>
          <w:rtl w:val="0"/>
        </w:rPr>
        <w:t xml:space="preserve">(2013). </w:t>
      </w:r>
      <w:r>
        <w:rPr>
          <w:rFonts w:ascii="Arial" w:hAnsi="Arial"/>
          <w:i w:val="1"/>
          <w:iCs w:val="1"/>
          <w:sz w:val="20"/>
          <w:szCs w:val="20"/>
          <w:rtl w:val="0"/>
          <w:lang w:val="en-US"/>
        </w:rPr>
        <w:t xml:space="preserve">Second Reading Speeches NDIS Bill 2o13 </w:t>
      </w:r>
      <w:r>
        <w:rPr>
          <w:rFonts w:ascii="Arial" w:hAnsi="Arial" w:hint="default"/>
          <w:i w:val="1"/>
          <w:iCs w:val="1"/>
          <w:sz w:val="20"/>
          <w:szCs w:val="20"/>
          <w:rtl w:val="0"/>
        </w:rPr>
        <w:t xml:space="preserve">– </w:t>
      </w:r>
      <w:r>
        <w:rPr>
          <w:rFonts w:ascii="Arial" w:hAnsi="Arial"/>
          <w:i w:val="1"/>
          <w:iCs w:val="1"/>
          <w:sz w:val="20"/>
          <w:szCs w:val="20"/>
          <w:rtl w:val="0"/>
          <w:lang w:val="da-DK"/>
        </w:rPr>
        <w:t>Page 2</w:t>
      </w:r>
      <w:r>
        <w:rPr>
          <w:rFonts w:ascii="Arial" w:hAnsi="Arial"/>
          <w:sz w:val="20"/>
          <w:szCs w:val="20"/>
          <w:rtl w:val="0"/>
          <w:lang w:val="en-US"/>
        </w:rPr>
        <w:t>. Retrieved 25/06/2022 from https://www.aph.gov.au/Parliamentary%20Business/Bills%20Legislation/Bills%20Search%20Results/Result/Second%20Reading%20Speeches?BillId=r4946&amp;Take=100&amp;Page=2</w:t>
      </w:r>
    </w:p>
  </w:footnote>
  <w:footnote w:id="14">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 xml:space="preserve">Fletcher, P. (2013). </w:t>
      </w:r>
      <w:r>
        <w:rPr>
          <w:rFonts w:cs="Arial Unicode MS" w:eastAsia="Arial Unicode MS"/>
          <w:i w:val="1"/>
          <w:iCs w:val="1"/>
          <w:sz w:val="20"/>
          <w:szCs w:val="20"/>
          <w:rtl w:val="0"/>
          <w:lang w:val="en-US"/>
        </w:rPr>
        <w:t>NDIS Bill 2012 Second Reading Speech 07/02/2013</w:t>
      </w:r>
      <w:r>
        <w:rPr>
          <w:rFonts w:cs="Arial Unicode MS" w:eastAsia="Arial Unicode MS"/>
          <w:sz w:val="20"/>
          <w:szCs w:val="20"/>
          <w:rtl w:val="0"/>
          <w:lang w:val="en-US"/>
        </w:rPr>
        <w:t>. Hansard APH HOUSE OF REPRESENTATIVES BILLS Retrieved from https://parlinfo.aph.gov.au/parlInfo/genpdf/chamber/hansardr/624d0842-94f0-49a5-b301-f2d86f83d947/0048/hansard_frag.pdf;fileType=application%2Fpdf</w:t>
      </w:r>
    </w:p>
  </w:footnote>
  <w:footnote w:id="15">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lang w:val="it-IT"/>
        </w:rPr>
        <w:t xml:space="preserve">Husic, E. (2013). </w:t>
      </w:r>
      <w:r>
        <w:rPr>
          <w:rFonts w:cs="Arial Unicode MS" w:eastAsia="Arial Unicode MS"/>
          <w:i w:val="1"/>
          <w:iCs w:val="1"/>
          <w:sz w:val="20"/>
          <w:szCs w:val="20"/>
          <w:rtl w:val="0"/>
          <w:lang w:val="en-US"/>
        </w:rPr>
        <w:t>NDIS Bill 2012 Second Reading Speech 07/02/2013</w:t>
      </w:r>
      <w:r>
        <w:rPr>
          <w:rFonts w:cs="Arial Unicode MS" w:eastAsia="Arial Unicode MS"/>
          <w:sz w:val="20"/>
          <w:szCs w:val="20"/>
          <w:rtl w:val="0"/>
          <w:lang w:val="en-US"/>
        </w:rPr>
        <w:t>. Hansard APH HOUSE OF REPRESENTATIVES BILLS Retrieved from https://parlinfo.aph.gov.au/parlInfo/genpdf/chamber/hansardr/624d0842-94f0-49a5-b301-f2d86f83d947/0049/hansard_frag.pdf;fileType=application%2Fpdf</w:t>
      </w:r>
    </w:p>
  </w:footnote>
  <w:footnote w:id="16">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rPr>
        <w:t xml:space="preserve">Wilkie, A. (2013). </w:t>
      </w:r>
      <w:r>
        <w:rPr>
          <w:rFonts w:cs="Arial Unicode MS" w:eastAsia="Arial Unicode MS"/>
          <w:i w:val="1"/>
          <w:iCs w:val="1"/>
          <w:sz w:val="20"/>
          <w:szCs w:val="20"/>
          <w:rtl w:val="0"/>
          <w:lang w:val="en-US"/>
        </w:rPr>
        <w:t>NDIS Bill 2012 Second Reading Speech 11/02/2013</w:t>
      </w:r>
      <w:r>
        <w:rPr>
          <w:rFonts w:cs="Arial Unicode MS" w:eastAsia="Arial Unicode MS"/>
          <w:sz w:val="20"/>
          <w:szCs w:val="20"/>
          <w:rtl w:val="0"/>
          <w:lang w:val="en-US"/>
        </w:rPr>
        <w:t>. Hansard APH HOUSE OF REPRESENTATIVES BILLS Retrieved from https://parlinfo.aph.gov.au/parlInfo/genpdf/chamber/hansardr/31814f37-6bd0-44dd-a2e7-40d55027d5cf/0196/hansard_frag.pdf;fileType=application%2Fpdf</w:t>
      </w:r>
    </w:p>
  </w:footnote>
  <w:footnote w:id="17">
    <w:p>
      <w:pPr>
        <w:pStyle w:val="Footnote"/>
        <w:bidi w:val="0"/>
        <w:rPr>
          <w:sz w:val="20"/>
          <w:szCs w:val="20"/>
        </w:rPr>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Harrison, D. (2013, 15/05/2013). Disability scheme to be bigger than first estimated.</w:t>
      </w:r>
      <w:r>
        <w:rPr>
          <w:rFonts w:cs="Arial Unicode MS" w:eastAsia="Arial Unicode MS"/>
          <w:i w:val="1"/>
          <w:iCs w:val="1"/>
          <w:sz w:val="20"/>
          <w:szCs w:val="20"/>
          <w:rtl w:val="0"/>
          <w:lang w:val="en-US"/>
        </w:rPr>
        <w:t xml:space="preserve"> The Sydney Morning Herald</w:t>
      </w:r>
      <w:r>
        <w:rPr>
          <w:rFonts w:cs="Arial Unicode MS" w:eastAsia="Arial Unicode MS"/>
          <w:sz w:val="20"/>
          <w:szCs w:val="20"/>
          <w:rtl w:val="0"/>
        </w:rPr>
        <w:t xml:space="preserve">. </w:t>
      </w:r>
      <w:r>
        <w:rPr>
          <w:rStyle w:val="Link"/>
        </w:rPr>
        <w:fldChar w:fldCharType="begin" w:fldLock="0"/>
      </w:r>
      <w:r>
        <w:rPr>
          <w:rStyle w:val="Link"/>
        </w:rPr>
        <w:instrText xml:space="preserve"> HYPERLINK "https://www.smh.com.au/national/disability-scheme-to-be-bigger-than-first-estimated-20130514-2jl2b.html"</w:instrText>
      </w:r>
      <w:r>
        <w:rPr>
          <w:rStyle w:val="Link"/>
        </w:rPr>
        <w:fldChar w:fldCharType="separate" w:fldLock="0"/>
      </w:r>
      <w:r>
        <w:rPr>
          <w:rStyle w:val="Link"/>
          <w:rFonts w:cs="Arial Unicode MS" w:eastAsia="Arial Unicode MS"/>
          <w:rtl w:val="0"/>
          <w:lang w:val="en-US"/>
        </w:rPr>
        <w:t>https://www.smh.com.au/national/disability-scheme-to-be-bigger-than-first-estimated-20130514-2jl2b.html</w:t>
      </w:r>
      <w:r>
        <w:rPr/>
        <w:fldChar w:fldCharType="end" w:fldLock="0"/>
      </w:r>
    </w:p>
    <w:p>
      <w:pPr>
        <w:pStyle w:val="Footnote"/>
        <w:bidi w:val="0"/>
        <w:rPr>
          <w:sz w:val="20"/>
          <w:szCs w:val="2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tl w:val="0"/>
        </w:rPr>
      </w:pPr>
      <w:r>
        <w:rPr>
          <w:rFonts w:ascii="Arial" w:hAnsi="Arial"/>
          <w:sz w:val="20"/>
          <w:szCs w:val="20"/>
          <w:rtl w:val="0"/>
          <w:lang w:val="en-US"/>
        </w:rPr>
        <w:t xml:space="preserve">The Treasury </w:t>
      </w:r>
      <w:r>
        <w:rPr>
          <w:rFonts w:ascii="Arial" w:hAnsi="Arial" w:hint="default"/>
          <w:sz w:val="20"/>
          <w:szCs w:val="20"/>
          <w:rtl w:val="0"/>
          <w:lang w:val="en-US"/>
        </w:rPr>
        <w:t>— </w:t>
      </w:r>
      <w:r>
        <w:rPr>
          <w:rFonts w:ascii="Arial" w:hAnsi="Arial"/>
          <w:sz w:val="20"/>
          <w:szCs w:val="20"/>
          <w:rtl w:val="0"/>
          <w:lang w:val="en-US"/>
        </w:rPr>
        <w:t>Commonwealth of Australia.</w:t>
      </w:r>
      <w:r>
        <w:rPr>
          <w:rFonts w:ascii="Arial" w:hAnsi="Arial"/>
          <w:sz w:val="20"/>
          <w:szCs w:val="20"/>
          <w:rtl w:val="0"/>
        </w:rPr>
        <w:t xml:space="preserve"> (2013). </w:t>
      </w:r>
      <w:r>
        <w:rPr>
          <w:rFonts w:ascii="Arial" w:hAnsi="Arial"/>
          <w:i w:val="1"/>
          <w:iCs w:val="1"/>
          <w:sz w:val="20"/>
          <w:szCs w:val="20"/>
          <w:rtl w:val="0"/>
          <w:lang w:val="en-US"/>
        </w:rPr>
        <w:t>The Budget 2013: DisabilityCare Australia</w:t>
      </w:r>
      <w:r>
        <w:rPr>
          <w:rFonts w:ascii="Arial" w:hAnsi="Arial"/>
          <w:sz w:val="20"/>
          <w:szCs w:val="20"/>
          <w:rtl w:val="0"/>
          <w:lang w:val="en-US"/>
        </w:rPr>
        <w:t>.  Retrieved from https://archive.budget.gov.au/2013-14/glossy/glossy_NDIS.pdf</w:t>
      </w:r>
    </w:p>
  </w:footnote>
  <w:footnote w:id="18">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 xml:space="preserve">AAP. (2013). Gillard tight lipped on disability levy. </w:t>
      </w:r>
      <w:r>
        <w:rPr>
          <w:rFonts w:cs="Arial Unicode MS" w:eastAsia="Arial Unicode MS"/>
          <w:sz w:val="20"/>
          <w:szCs w:val="20"/>
          <w:rtl w:val="0"/>
          <w:lang w:val="en-US"/>
        </w:rPr>
        <w:t xml:space="preserve">9News. </w:t>
      </w:r>
      <w:r>
        <w:rPr>
          <w:rFonts w:cs="Arial Unicode MS" w:eastAsia="Arial Unicode MS"/>
          <w:sz w:val="20"/>
          <w:szCs w:val="20"/>
          <w:rtl w:val="0"/>
          <w:lang w:val="en-US"/>
        </w:rPr>
        <w:t xml:space="preserve">Retrieved 25/06/2022, from https://www.9news.com.au/national/gillard-tight-lipped-on-disability-levy/28c2c282-13e9-4793-b359-7f22a86852a4 </w:t>
      </w:r>
    </w:p>
  </w:footnote>
  <w:footnote w:id="19">
    <w:p>
      <w:pPr>
        <w:pStyle w:val="Footnote"/>
        <w:bidi w:val="0"/>
        <w:rPr>
          <w:sz w:val="20"/>
          <w:szCs w:val="20"/>
        </w:rPr>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Ireland, J. (2013, 15/05/2013). Gillard chokes back tears on NDIS.</w:t>
      </w:r>
      <w:r>
        <w:rPr>
          <w:rFonts w:cs="Arial Unicode MS" w:eastAsia="Arial Unicode MS"/>
          <w:i w:val="1"/>
          <w:iCs w:val="1"/>
          <w:sz w:val="20"/>
          <w:szCs w:val="20"/>
          <w:rtl w:val="0"/>
          <w:lang w:val="en-US"/>
        </w:rPr>
        <w:t xml:space="preserve"> The Sydney Morning Herald</w:t>
      </w:r>
      <w:r>
        <w:rPr>
          <w:rFonts w:cs="Arial Unicode MS" w:eastAsia="Arial Unicode MS"/>
          <w:sz w:val="20"/>
          <w:szCs w:val="20"/>
          <w:rtl w:val="0"/>
        </w:rPr>
        <w:t xml:space="preserve">. </w:t>
      </w:r>
      <w:r>
        <w:rPr>
          <w:rStyle w:val="Link"/>
        </w:rPr>
        <w:fldChar w:fldCharType="begin" w:fldLock="0"/>
      </w:r>
      <w:r>
        <w:rPr>
          <w:rStyle w:val="Link"/>
        </w:rPr>
        <w:instrText xml:space="preserve"> HYPERLINK "https://www.smh.com.au/politics/federal/gillard-chokes-back-tears-on-ndis-20130515-2jlla.html"</w:instrText>
      </w:r>
      <w:r>
        <w:rPr>
          <w:rStyle w:val="Link"/>
        </w:rPr>
        <w:fldChar w:fldCharType="separate" w:fldLock="0"/>
      </w:r>
      <w:r>
        <w:rPr>
          <w:rStyle w:val="Link"/>
          <w:rFonts w:cs="Arial Unicode MS" w:eastAsia="Arial Unicode MS"/>
          <w:rtl w:val="0"/>
          <w:lang w:val="en-US"/>
        </w:rPr>
        <w:t>https://www.smh.com.au/politics/federal/gillard-chokes-back-tears-on-ndis-20130515-2jlla.html</w:t>
      </w:r>
      <w:r>
        <w:rPr/>
        <w:fldChar w:fldCharType="end" w:fldLock="0"/>
      </w:r>
    </w:p>
    <w:p>
      <w:pPr>
        <w:pStyle w:val="Footnote"/>
        <w:bidi w:val="0"/>
        <w:rPr>
          <w:sz w:val="20"/>
          <w:szCs w:val="2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left"/>
        <w:rPr>
          <w:rtl w:val="0"/>
        </w:rPr>
      </w:pPr>
      <w:r>
        <w:rPr>
          <w:rFonts w:ascii="Arial" w:hAnsi="Arial"/>
          <w:sz w:val="20"/>
          <w:szCs w:val="20"/>
          <w:rtl w:val="0"/>
          <w:lang w:val="en-US"/>
        </w:rPr>
        <w:t xml:space="preserve">Grattan, M. (2013). Medicare levy boost to pay for disability insurance scheme. </w:t>
      </w:r>
      <w:r>
        <w:rPr>
          <w:rFonts w:ascii="Arial" w:hAnsi="Arial"/>
          <w:i w:val="1"/>
          <w:iCs w:val="1"/>
          <w:sz w:val="20"/>
          <w:szCs w:val="20"/>
          <w:rtl w:val="0"/>
          <w:lang w:val="en-US"/>
        </w:rPr>
        <w:t>The Conversation</w:t>
      </w:r>
      <w:r>
        <w:rPr>
          <w:rFonts w:ascii="Arial" w:hAnsi="Arial"/>
          <w:sz w:val="20"/>
          <w:szCs w:val="20"/>
          <w:rtl w:val="0"/>
          <w:lang w:val="en-US"/>
        </w:rPr>
        <w:t xml:space="preserve">. Retrieved 25/06/2022, from https://theconversation.com/medicare-levy-boost-to-pay-for-disability-insurance-scheme-13861 </w:t>
      </w:r>
    </w:p>
  </w:footnote>
  <w:footnote w:id="20">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 xml:space="preserve">Staff Writer. (2013). Medicare levy hike for NDIS to be law after it passes Parliament. Retrieved 25/06/2022, from https://www.news.com.au/national/medicare-levy-hike-for-ndis-to-be-law-after-it-passes-parliament/news-story/f9c93f840c423f4567c5fea4d4e0dfc7 </w:t>
      </w:r>
    </w:p>
  </w:footnote>
  <w:footnote w:id="21">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rPr>
        <w:t xml:space="preserve">Sammut, J. (2017). </w:t>
      </w:r>
      <w:r>
        <w:rPr>
          <w:rFonts w:cs="Arial Unicode MS" w:eastAsia="Arial Unicode MS"/>
          <w:i w:val="1"/>
          <w:iCs w:val="1"/>
          <w:sz w:val="20"/>
          <w:szCs w:val="20"/>
          <w:rtl w:val="0"/>
          <w:lang w:val="en-US"/>
        </w:rPr>
        <w:t>Fiscal Fiction: The Real Medicare Levy</w:t>
      </w:r>
      <w:r>
        <w:rPr>
          <w:rFonts w:cs="Arial Unicode MS" w:eastAsia="Arial Unicode MS"/>
          <w:sz w:val="20"/>
          <w:szCs w:val="20"/>
          <w:rtl w:val="0"/>
        </w:rPr>
        <w:t xml:space="preserve">. </w:t>
      </w:r>
      <w:r>
        <w:rPr>
          <w:rFonts w:cs="Arial Unicode MS" w:eastAsia="Arial Unicode MS"/>
          <w:sz w:val="20"/>
          <w:szCs w:val="20"/>
          <w:rtl w:val="0"/>
          <w:lang w:val="en-US"/>
        </w:rPr>
        <w:t xml:space="preserve">Centre for Independent Studies. </w:t>
      </w:r>
      <w:r>
        <w:rPr>
          <w:rFonts w:cs="Arial Unicode MS" w:eastAsia="Arial Unicode MS"/>
          <w:sz w:val="20"/>
          <w:szCs w:val="20"/>
          <w:rtl w:val="0"/>
          <w:lang w:val="en-US"/>
        </w:rPr>
        <w:t>https://www.cis.org.au/wp-content/uploads/2017/05/rr27.pdf</w:t>
      </w:r>
    </w:p>
  </w:footnote>
  <w:footnote w:id="22">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Murphy, K. (2017, 22/05/2017). Turnbull goads Shorten over Labor split on 0.5% Medicare levy for NDIS.</w:t>
      </w:r>
      <w:r>
        <w:rPr>
          <w:rFonts w:cs="Arial Unicode MS" w:eastAsia="Arial Unicode MS"/>
          <w:i w:val="1"/>
          <w:iCs w:val="1"/>
          <w:sz w:val="20"/>
          <w:szCs w:val="20"/>
          <w:rtl w:val="0"/>
          <w:lang w:val="en-US"/>
        </w:rPr>
        <w:t xml:space="preserve"> The Guardian</w:t>
      </w:r>
      <w:r>
        <w:rPr>
          <w:rFonts w:cs="Arial Unicode MS" w:eastAsia="Arial Unicode MS"/>
          <w:sz w:val="20"/>
          <w:szCs w:val="20"/>
          <w:rtl w:val="0"/>
          <w:lang w:val="en-US"/>
        </w:rPr>
        <w:t>. https://www.theguardian.com/australia-news/2017/may/22/malcolm-turnbull-prods-labor-into-backing-05-medicare-levy-for-ndis</w:t>
      </w:r>
    </w:p>
  </w:footnote>
  <w:footnote w:id="23">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Burton, T. (2021). Redesigning the complex disability services system.</w:t>
      </w:r>
      <w:r>
        <w:rPr>
          <w:rFonts w:cs="Arial Unicode MS" w:eastAsia="Arial Unicode MS"/>
          <w:i w:val="1"/>
          <w:iCs w:val="1"/>
          <w:sz w:val="20"/>
          <w:szCs w:val="20"/>
          <w:rtl w:val="0"/>
          <w:lang w:val="en-US"/>
        </w:rPr>
        <w:t xml:space="preserve"> Australian Financial Review</w:t>
      </w:r>
      <w:r>
        <w:rPr>
          <w:rFonts w:cs="Arial Unicode MS" w:eastAsia="Arial Unicode MS"/>
          <w:sz w:val="20"/>
          <w:szCs w:val="20"/>
          <w:rtl w:val="0"/>
          <w:lang w:val="en-US"/>
        </w:rPr>
        <w:t>. https://www.afr.com/politics/federal/redesigning-the-complex-disability-services-system-20210113-p56tq4</w:t>
      </w:r>
    </w:p>
  </w:footnote>
  <w:footnote w:id="24">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lang w:val="it-IT"/>
        </w:rPr>
        <w:t xml:space="preserve">Australia, H. C. o. (2012). </w:t>
      </w:r>
      <w:r>
        <w:rPr>
          <w:rFonts w:cs="Arial Unicode MS" w:eastAsia="Arial Unicode MS"/>
          <w:i w:val="1"/>
          <w:iCs w:val="1"/>
          <w:sz w:val="20"/>
          <w:szCs w:val="20"/>
          <w:rtl w:val="0"/>
          <w:lang w:val="en-US"/>
        </w:rPr>
        <w:t>Effects of the GFC on the Australian Banking Sector: 10/08/2012: Senate: Economics References Committee</w:t>
      </w:r>
      <w:r>
        <w:rPr>
          <w:rFonts w:cs="Arial Unicode MS" w:eastAsia="Arial Unicode MS"/>
          <w:sz w:val="20"/>
          <w:szCs w:val="20"/>
          <w:rtl w:val="0"/>
          <w:lang w:val="fr-FR"/>
        </w:rPr>
        <w:t xml:space="preserve">. Hansard </w:t>
      </w:r>
      <w:r>
        <w:rPr>
          <w:rFonts w:cs="Arial Unicode MS" w:eastAsia="Arial Unicode MS" w:hint="default"/>
          <w:sz w:val="20"/>
          <w:szCs w:val="20"/>
          <w:rtl w:val="0"/>
          <w:lang w:val="en-US"/>
        </w:rPr>
        <w:t xml:space="preserve">— </w:t>
      </w:r>
      <w:r>
        <w:rPr>
          <w:rFonts w:cs="Arial Unicode MS" w:eastAsia="Arial Unicode MS"/>
          <w:sz w:val="20"/>
          <w:szCs w:val="20"/>
          <w:rtl w:val="0"/>
          <w:lang w:val="en-US"/>
        </w:rPr>
        <w:t>Commonwealth of Australia Retrieved from https://parlinfo.aph.gov.au/parlInfo/download/committees/commsen/6d1c34b3-011e-45da-924e-97a7dec70169/toc_pdf/Economics%20References%20Committee_2012_08_10_1277_Official.pdf;fileType=application%2Fpdf#search=%22committees/commsen/6d1c34b3-011e-45da-924e-97a7dec70169/0006%22</w:t>
      </w:r>
    </w:p>
  </w:footnote>
  <w:footnote w:id="25">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lang w:val="en-US"/>
        </w:rPr>
        <w:t xml:space="preserve">Disability Intermediaries Australia.. (2021). </w:t>
      </w:r>
      <w:r>
        <w:rPr>
          <w:rFonts w:cs="Arial Unicode MS" w:eastAsia="Arial Unicode MS"/>
          <w:i w:val="1"/>
          <w:iCs w:val="1"/>
          <w:sz w:val="20"/>
          <w:szCs w:val="20"/>
          <w:rtl w:val="0"/>
          <w:lang w:val="en-US"/>
        </w:rPr>
        <w:t>Deep Dive Into NDIS Sustainability</w:t>
      </w:r>
      <w:r>
        <w:rPr>
          <w:rFonts w:cs="Arial Unicode MS" w:eastAsia="Arial Unicode MS"/>
          <w:sz w:val="20"/>
          <w:szCs w:val="20"/>
          <w:rtl w:val="0"/>
          <w:lang w:val="en-US"/>
        </w:rPr>
        <w:t>. Retrieved 25/06/2022 from https://www.intermediaries.org.au/news/deep-dive-into-ndis-sustainability/</w:t>
      </w:r>
    </w:p>
  </w:footnote>
  <w:footnote w:id="26">
    <w:p>
      <w:pPr>
        <w:pStyle w:val="Footnote"/>
        <w:bidi w:val="0"/>
      </w:pPr>
      <w:r>
        <w:rPr>
          <w:vertAlign w:val="superscript"/>
        </w:rPr>
        <w:footnoteRef/>
      </w:r>
      <w:r>
        <w:rPr>
          <w:rFonts w:cs="Arial Unicode MS" w:eastAsia="Arial Unicode MS"/>
          <w:rtl w:val="0"/>
        </w:rPr>
        <w:t xml:space="preserve"> </w:t>
      </w:r>
      <w:r>
        <w:rPr>
          <w:rFonts w:cs="Arial Unicode MS" w:eastAsia="Arial Unicode MS"/>
          <w:sz w:val="20"/>
          <w:szCs w:val="20"/>
          <w:rtl w:val="0"/>
        </w:rPr>
        <w:t xml:space="preserve">Johnson, S. N. A. (2021). </w:t>
      </w:r>
      <w:r>
        <w:rPr>
          <w:rFonts w:cs="Arial Unicode MS" w:eastAsia="Arial Unicode MS"/>
          <w:i w:val="1"/>
          <w:iCs w:val="1"/>
          <w:sz w:val="20"/>
          <w:szCs w:val="20"/>
          <w:rtl w:val="0"/>
          <w:lang w:val="en-US"/>
        </w:rPr>
        <w:t>NDIS Annual Financial Sustainability Report</w:t>
      </w:r>
      <w:r>
        <w:rPr>
          <w:rFonts w:cs="Arial Unicode MS" w:eastAsia="Arial Unicode MS"/>
          <w:sz w:val="20"/>
          <w:szCs w:val="20"/>
          <w:rtl w:val="0"/>
          <w:lang w:val="en-US"/>
        </w:rPr>
        <w:t>.  Retrieved from https://www.ndis.gov.au/media/3579/download?attachment</w:t>
      </w:r>
    </w:p>
  </w:footnote>
</w:footnotes>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Helvetica" w:cs="Helvetica" w:hAnsi="Helvetica" w:eastAsia="Helvetica"/>
        <w:b w:val="0"/>
        <w:bCs w:val="0"/>
        <w:i w:val="0"/>
        <w:iCs w:val="0"/>
        <w:caps w:val="0"/>
        <w:smallCaps w:val="0"/>
        <w:strike w:val="0"/>
        <w:dstrike w:val="0"/>
        <w:outline w:val="0"/>
        <w:emboss w:val="0"/>
        <w:imprint w:val="0"/>
        <w:color w:val="383838"/>
        <w:spacing w:val="0"/>
        <w:w w:val="100"/>
        <w:kern w:val="0"/>
        <w:position w:val="0"/>
        <w:highlight w:val="none"/>
        <w:vertAlign w:val="baseline"/>
      </w:rPr>
    </w:lvl>
    <w:lvl w:ilvl="1">
      <w:start w:val="1"/>
      <w:numFmt w:val="bullet"/>
      <w:suff w:val="tab"/>
      <w:lvlText w:val="•"/>
      <w:lvlJc w:val="left"/>
      <w:pPr>
        <w:ind w:left="729" w:hanging="289"/>
      </w:pPr>
      <w:rPr>
        <w:rFonts w:ascii="Helvetica" w:cs="Helvetica" w:hAnsi="Helvetica" w:eastAsia="Helvetica"/>
        <w:b w:val="0"/>
        <w:bCs w:val="0"/>
        <w:i w:val="0"/>
        <w:iCs w:val="0"/>
        <w:caps w:val="0"/>
        <w:smallCaps w:val="0"/>
        <w:strike w:val="0"/>
        <w:dstrike w:val="0"/>
        <w:outline w:val="0"/>
        <w:emboss w:val="0"/>
        <w:imprint w:val="0"/>
        <w:color w:val="383838"/>
        <w:spacing w:val="0"/>
        <w:w w:val="100"/>
        <w:kern w:val="0"/>
        <w:position w:val="-2"/>
        <w:highlight w:val="none"/>
        <w:vertAlign w:val="baseline"/>
      </w:rPr>
    </w:lvl>
    <w:lvl w:ilvl="2">
      <w:start w:val="1"/>
      <w:numFmt w:val="bullet"/>
      <w:suff w:val="tab"/>
      <w:lvlText w:val="•"/>
      <w:lvlJc w:val="left"/>
      <w:pPr>
        <w:ind w:left="949" w:hanging="289"/>
      </w:pPr>
      <w:rPr>
        <w:rFonts w:ascii="Helvetica" w:cs="Helvetica" w:hAnsi="Helvetica" w:eastAsia="Helvetica"/>
        <w:b w:val="0"/>
        <w:bCs w:val="0"/>
        <w:i w:val="0"/>
        <w:iCs w:val="0"/>
        <w:caps w:val="0"/>
        <w:smallCaps w:val="0"/>
        <w:strike w:val="0"/>
        <w:dstrike w:val="0"/>
        <w:outline w:val="0"/>
        <w:emboss w:val="0"/>
        <w:imprint w:val="0"/>
        <w:color w:val="383838"/>
        <w:spacing w:val="0"/>
        <w:w w:val="100"/>
        <w:kern w:val="0"/>
        <w:position w:val="-2"/>
        <w:highlight w:val="none"/>
        <w:vertAlign w:val="baseline"/>
      </w:rPr>
    </w:lvl>
    <w:lvl w:ilvl="3">
      <w:start w:val="1"/>
      <w:numFmt w:val="bullet"/>
      <w:suff w:val="tab"/>
      <w:lvlText w:val="•"/>
      <w:lvlJc w:val="left"/>
      <w:pPr>
        <w:ind w:left="1169" w:hanging="289"/>
      </w:pPr>
      <w:rPr>
        <w:rFonts w:ascii="Helvetica" w:cs="Helvetica" w:hAnsi="Helvetica" w:eastAsia="Helvetica"/>
        <w:b w:val="0"/>
        <w:bCs w:val="0"/>
        <w:i w:val="0"/>
        <w:iCs w:val="0"/>
        <w:caps w:val="0"/>
        <w:smallCaps w:val="0"/>
        <w:strike w:val="0"/>
        <w:dstrike w:val="0"/>
        <w:outline w:val="0"/>
        <w:emboss w:val="0"/>
        <w:imprint w:val="0"/>
        <w:color w:val="383838"/>
        <w:spacing w:val="0"/>
        <w:w w:val="100"/>
        <w:kern w:val="0"/>
        <w:position w:val="-2"/>
        <w:highlight w:val="none"/>
        <w:vertAlign w:val="baseline"/>
      </w:rPr>
    </w:lvl>
    <w:lvl w:ilvl="4">
      <w:start w:val="1"/>
      <w:numFmt w:val="bullet"/>
      <w:suff w:val="tab"/>
      <w:lvlText w:val="•"/>
      <w:lvlJc w:val="left"/>
      <w:pPr>
        <w:ind w:left="1389" w:hanging="289"/>
      </w:pPr>
      <w:rPr>
        <w:rFonts w:ascii="Helvetica" w:cs="Helvetica" w:hAnsi="Helvetica" w:eastAsia="Helvetica"/>
        <w:b w:val="0"/>
        <w:bCs w:val="0"/>
        <w:i w:val="0"/>
        <w:iCs w:val="0"/>
        <w:caps w:val="0"/>
        <w:smallCaps w:val="0"/>
        <w:strike w:val="0"/>
        <w:dstrike w:val="0"/>
        <w:outline w:val="0"/>
        <w:emboss w:val="0"/>
        <w:imprint w:val="0"/>
        <w:color w:val="383838"/>
        <w:spacing w:val="0"/>
        <w:w w:val="100"/>
        <w:kern w:val="0"/>
        <w:position w:val="-2"/>
        <w:highlight w:val="none"/>
        <w:vertAlign w:val="baseline"/>
      </w:rPr>
    </w:lvl>
    <w:lvl w:ilvl="5">
      <w:start w:val="1"/>
      <w:numFmt w:val="bullet"/>
      <w:suff w:val="tab"/>
      <w:lvlText w:val="•"/>
      <w:lvlJc w:val="left"/>
      <w:pPr>
        <w:ind w:left="1609" w:hanging="289"/>
      </w:pPr>
      <w:rPr>
        <w:rFonts w:ascii="Helvetica" w:cs="Helvetica" w:hAnsi="Helvetica" w:eastAsia="Helvetica"/>
        <w:b w:val="0"/>
        <w:bCs w:val="0"/>
        <w:i w:val="0"/>
        <w:iCs w:val="0"/>
        <w:caps w:val="0"/>
        <w:smallCaps w:val="0"/>
        <w:strike w:val="0"/>
        <w:dstrike w:val="0"/>
        <w:outline w:val="0"/>
        <w:emboss w:val="0"/>
        <w:imprint w:val="0"/>
        <w:color w:val="383838"/>
        <w:spacing w:val="0"/>
        <w:w w:val="100"/>
        <w:kern w:val="0"/>
        <w:position w:val="-2"/>
        <w:highlight w:val="none"/>
        <w:vertAlign w:val="baseline"/>
      </w:rPr>
    </w:lvl>
    <w:lvl w:ilvl="6">
      <w:start w:val="1"/>
      <w:numFmt w:val="bullet"/>
      <w:suff w:val="tab"/>
      <w:lvlText w:val="•"/>
      <w:lvlJc w:val="left"/>
      <w:pPr>
        <w:ind w:left="1829" w:hanging="289"/>
      </w:pPr>
      <w:rPr>
        <w:rFonts w:ascii="Helvetica" w:cs="Helvetica" w:hAnsi="Helvetica" w:eastAsia="Helvetica"/>
        <w:b w:val="0"/>
        <w:bCs w:val="0"/>
        <w:i w:val="0"/>
        <w:iCs w:val="0"/>
        <w:caps w:val="0"/>
        <w:smallCaps w:val="0"/>
        <w:strike w:val="0"/>
        <w:dstrike w:val="0"/>
        <w:outline w:val="0"/>
        <w:emboss w:val="0"/>
        <w:imprint w:val="0"/>
        <w:color w:val="383838"/>
        <w:spacing w:val="0"/>
        <w:w w:val="100"/>
        <w:kern w:val="0"/>
        <w:position w:val="-2"/>
        <w:highlight w:val="none"/>
        <w:vertAlign w:val="baseline"/>
      </w:rPr>
    </w:lvl>
    <w:lvl w:ilvl="7">
      <w:start w:val="1"/>
      <w:numFmt w:val="bullet"/>
      <w:suff w:val="tab"/>
      <w:lvlText w:val="•"/>
      <w:lvlJc w:val="left"/>
      <w:pPr>
        <w:ind w:left="2049" w:hanging="289"/>
      </w:pPr>
      <w:rPr>
        <w:rFonts w:ascii="Helvetica" w:cs="Helvetica" w:hAnsi="Helvetica" w:eastAsia="Helvetica"/>
        <w:b w:val="0"/>
        <w:bCs w:val="0"/>
        <w:i w:val="0"/>
        <w:iCs w:val="0"/>
        <w:caps w:val="0"/>
        <w:smallCaps w:val="0"/>
        <w:strike w:val="0"/>
        <w:dstrike w:val="0"/>
        <w:outline w:val="0"/>
        <w:emboss w:val="0"/>
        <w:imprint w:val="0"/>
        <w:color w:val="383838"/>
        <w:spacing w:val="0"/>
        <w:w w:val="100"/>
        <w:kern w:val="0"/>
        <w:position w:val="-2"/>
        <w:highlight w:val="none"/>
        <w:vertAlign w:val="baseline"/>
      </w:rPr>
    </w:lvl>
    <w:lvl w:ilvl="8">
      <w:start w:val="1"/>
      <w:numFmt w:val="bullet"/>
      <w:suff w:val="tab"/>
      <w:lvlText w:val="•"/>
      <w:lvlJc w:val="left"/>
      <w:pPr>
        <w:ind w:left="2269" w:hanging="289"/>
      </w:pPr>
      <w:rPr>
        <w:rFonts w:ascii="Helvetica" w:cs="Helvetica" w:hAnsi="Helvetica" w:eastAsia="Helvetica"/>
        <w:b w:val="0"/>
        <w:bCs w:val="0"/>
        <w:i w:val="0"/>
        <w:iCs w:val="0"/>
        <w:caps w:val="0"/>
        <w:smallCaps w:val="0"/>
        <w:strike w:val="0"/>
        <w:dstrike w:val="0"/>
        <w:outline w:val="0"/>
        <w:emboss w:val="0"/>
        <w:imprint w:val="0"/>
        <w:color w:val="383838"/>
        <w:spacing w:val="0"/>
        <w:w w:val="100"/>
        <w:kern w:val="0"/>
        <w:position w:val="-2"/>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footnotePr>
    <w:numFmt w:val="decimal"/>
    <w:numStart w:val="1"/>
    <w:numRestart w:val="continuous"/>
    <w:footnote w:id="-1"/>
    <w:footnote w:id="0"/>
    <w:footnote w:id="-2"/>
  </w:footnotePr>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Title">
    <w:name w:val="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60"/>
      <w:szCs w:val="60"/>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TOC 3">
    <w:name w:val="TOC 3"/>
    <w:next w:val="TOC 3"/>
    <w:pPr>
      <w:keepNext w:val="0"/>
      <w:keepLines w:val="0"/>
      <w:pageBreakBefore w:val="0"/>
      <w:widowControl w:val="1"/>
      <w:shd w:val="clear" w:color="auto" w:fill="auto"/>
      <w:tabs>
        <w:tab w:val="right" w:pos="9638"/>
      </w:tabs>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8"/>
      <w:szCs w:val="28"/>
      <w:u w:val="none"/>
      <w:shd w:val="nil" w:color="auto" w:fill="auto"/>
      <w:vertAlign w:val="baseline"/>
      <w14:textOutline>
        <w14:noFill/>
      </w14:textOutline>
      <w14:textFill>
        <w14:solidFill>
          <w14:srgbClr w14:val="000000"/>
        </w14:solidFill>
      </w14:textFill>
    </w:rPr>
  </w:style>
  <w:style w:type="paragraph" w:styleId="Heading 3">
    <w:name w:val="Heading 3"/>
    <w:next w:val="Body"/>
    <w:pPr>
      <w:keepNext w:val="1"/>
      <w:keepLines w:val="0"/>
      <w:pageBreakBefore w:val="0"/>
      <w:widowControl w:val="1"/>
      <w:pBdr>
        <w:top w:val="single" w:color="515151" w:sz="4" w:space="0" w:shadow="0" w:frame="0"/>
        <w:left w:val="nil"/>
        <w:bottom w:val="nil"/>
        <w:right w:val="nil"/>
      </w:pBdr>
      <w:shd w:val="clear" w:color="auto" w:fill="auto"/>
      <w:suppressAutoHyphens w:val="0"/>
      <w:bidi w:val="0"/>
      <w:spacing w:before="360" w:after="40" w:line="288" w:lineRule="auto"/>
      <w:ind w:left="0" w:right="0" w:firstLine="0"/>
      <w:jc w:val="left"/>
      <w:outlineLvl w:val="2"/>
    </w:pPr>
    <w:rPr>
      <w:rFonts w:ascii="Helvetica Neue" w:cs="Helvetica Neue" w:hAnsi="Helvetica Neue" w:eastAsia="Helvetica Neue"/>
      <w:b w:val="0"/>
      <w:bCs w:val="0"/>
      <w:i w:val="0"/>
      <w:iCs w:val="0"/>
      <w:caps w:val="0"/>
      <w:smallCaps w:val="0"/>
      <w:strike w:val="0"/>
      <w:dstrike w:val="0"/>
      <w:outline w:val="0"/>
      <w:color w:val="000000"/>
      <w:spacing w:val="5"/>
      <w:kern w:val="0"/>
      <w:position w:val="0"/>
      <w:sz w:val="28"/>
      <w:szCs w:val="28"/>
      <w:u w:val="none"/>
      <w:shd w:val="nil" w:color="auto" w:fill="auto"/>
      <w:vertAlign w:val="baseline"/>
      <w14:textOutline>
        <w14:noFill/>
      </w14:textOutline>
      <w14:textFill>
        <w14:solidFill>
          <w14:srgbClr w14:val="000000"/>
        </w14:solidFill>
      </w14:textFill>
    </w:rPr>
  </w:style>
  <w:style w:type="paragraph" w:styleId="Footnote">
    <w:name w:val="Footnote"/>
    <w:next w:val="Footnote"/>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character" w:styleId="Link">
    <w:name w:val="Link"/>
    <w:rPr>
      <w:u w:val="single"/>
    </w:rPr>
  </w:style>
  <w:style w:type="character" w:styleId="Hyperlink.0">
    <w:name w:val="Hyperlink.0"/>
    <w:basedOn w:val="Link"/>
    <w:next w:val="Hyperlink.0"/>
    <w:rPr>
      <w:sz w:val="20"/>
      <w:szCs w:val="20"/>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notes" Target="footnotes.xml"/><Relationship Id="rId8"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